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7620" w14:textId="2A95E1E7" w:rsidR="0015088E" w:rsidRPr="00557951" w:rsidRDefault="008340BD" w:rsidP="00557951">
      <w:pPr>
        <w:pStyle w:val="Nagwek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7951">
        <w:rPr>
          <w:rFonts w:ascii="Arial" w:hAnsi="Arial" w:cs="Arial"/>
          <w:i/>
          <w:iCs/>
          <w:noProof/>
          <w:sz w:val="24"/>
          <w:szCs w:val="24"/>
        </w:rPr>
        <w:drawing>
          <wp:inline distT="0" distB="0" distL="0" distR="0" wp14:anchorId="23C9DD2B" wp14:editId="1236767E">
            <wp:extent cx="1073150" cy="875442"/>
            <wp:effectExtent l="0" t="0" r="0" b="1270"/>
            <wp:docPr id="8322881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86" cy="88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A45065" w14:textId="42D927FF" w:rsidR="00FA29AD" w:rsidRDefault="00FA29AD" w:rsidP="00557951">
      <w:pPr>
        <w:pStyle w:val="Nagwek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E04AE4" w14:textId="77777777" w:rsidR="00557951" w:rsidRPr="00557951" w:rsidRDefault="00557951" w:rsidP="00557951">
      <w:pPr>
        <w:pStyle w:val="Nagwek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94484D" w14:textId="7530527E" w:rsidR="009D3A33" w:rsidRPr="00557951" w:rsidRDefault="00010DFC" w:rsidP="00557951">
      <w:pPr>
        <w:spacing w:line="276" w:lineRule="auto"/>
        <w:jc w:val="center"/>
        <w:rPr>
          <w:rFonts w:ascii="Arial" w:hAnsi="Arial" w:cs="Arial"/>
          <w:b/>
          <w:color w:val="2DA343" w:themeColor="accent1"/>
          <w:sz w:val="24"/>
          <w:szCs w:val="24"/>
        </w:rPr>
      </w:pPr>
      <w:r w:rsidRPr="00557951">
        <w:rPr>
          <w:rFonts w:ascii="Arial" w:hAnsi="Arial" w:cs="Arial"/>
          <w:b/>
          <w:color w:val="2DA343" w:themeColor="accent1"/>
          <w:sz w:val="24"/>
          <w:szCs w:val="24"/>
        </w:rPr>
        <w:t xml:space="preserve">Klauzula </w:t>
      </w:r>
      <w:r w:rsidR="009D3A33" w:rsidRPr="00557951">
        <w:rPr>
          <w:rFonts w:ascii="Arial" w:hAnsi="Arial" w:cs="Arial"/>
          <w:b/>
          <w:color w:val="2DA343" w:themeColor="accent1"/>
          <w:sz w:val="24"/>
          <w:szCs w:val="24"/>
        </w:rPr>
        <w:t>informacyjn</w:t>
      </w:r>
      <w:r w:rsidRPr="00557951">
        <w:rPr>
          <w:rFonts w:ascii="Arial" w:hAnsi="Arial" w:cs="Arial"/>
          <w:b/>
          <w:color w:val="2DA343" w:themeColor="accent1"/>
          <w:sz w:val="24"/>
          <w:szCs w:val="24"/>
        </w:rPr>
        <w:t>a</w:t>
      </w:r>
      <w:r w:rsidR="009D3A33" w:rsidRPr="00557951">
        <w:rPr>
          <w:rFonts w:ascii="Arial" w:hAnsi="Arial" w:cs="Arial"/>
          <w:b/>
          <w:color w:val="2DA343" w:themeColor="accent1"/>
          <w:sz w:val="24"/>
          <w:szCs w:val="24"/>
        </w:rPr>
        <w:t xml:space="preserve"> administratora </w:t>
      </w:r>
      <w:r w:rsidR="00A22F4C" w:rsidRPr="00557951">
        <w:rPr>
          <w:rFonts w:ascii="Arial" w:hAnsi="Arial" w:cs="Arial"/>
          <w:b/>
          <w:color w:val="2DA343" w:themeColor="accent1"/>
          <w:sz w:val="24"/>
          <w:szCs w:val="24"/>
        </w:rPr>
        <w:t>danych osobowych</w:t>
      </w:r>
    </w:p>
    <w:p w14:paraId="4FEE540C" w14:textId="449C820B" w:rsidR="009D3A33" w:rsidRPr="00557951" w:rsidRDefault="009D3A33" w:rsidP="00557951">
      <w:pPr>
        <w:pStyle w:val="Tekstpodstawowy21"/>
        <w:spacing w:line="276" w:lineRule="auto"/>
        <w:rPr>
          <w:rFonts w:ascii="Arial" w:hAnsi="Arial" w:cs="Arial"/>
          <w:b/>
          <w:color w:val="000000" w:themeColor="text1"/>
        </w:rPr>
      </w:pPr>
    </w:p>
    <w:p w14:paraId="35EB6ED7" w14:textId="53081416" w:rsidR="004C1E9D" w:rsidRPr="00557951" w:rsidRDefault="00CC21A9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Jak się do siebie zwracamy</w:t>
      </w:r>
      <w:r w:rsidR="00463FDC" w:rsidRPr="00557951">
        <w:rPr>
          <w:rFonts w:ascii="Arial" w:hAnsi="Arial" w:cs="Arial"/>
          <w:b/>
          <w:color w:val="000000" w:themeColor="text1"/>
        </w:rPr>
        <w:t>?</w:t>
      </w:r>
      <w:r w:rsidRPr="00557951">
        <w:rPr>
          <w:rFonts w:ascii="Arial" w:hAnsi="Arial" w:cs="Arial"/>
          <w:b/>
          <w:color w:val="000000" w:themeColor="text1"/>
        </w:rPr>
        <w:t xml:space="preserve"> </w:t>
      </w:r>
    </w:p>
    <w:p w14:paraId="5E63C4C3" w14:textId="05512453" w:rsidR="00A22F4C" w:rsidRPr="00557951" w:rsidRDefault="00062130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Kiedy używamy zwrotu </w:t>
      </w:r>
      <w:r w:rsidRPr="00557951">
        <w:rPr>
          <w:rFonts w:ascii="Arial" w:hAnsi="Arial" w:cs="Arial"/>
          <w:b/>
          <w:color w:val="000000" w:themeColor="text1"/>
        </w:rPr>
        <w:t>„Ty”,</w:t>
      </w:r>
      <w:r w:rsidRPr="00557951">
        <w:rPr>
          <w:rFonts w:ascii="Arial" w:hAnsi="Arial" w:cs="Arial"/>
          <w:color w:val="000000" w:themeColor="text1"/>
        </w:rPr>
        <w:t xml:space="preserve"> mamy na myśli każdą osobę fizyczną, z którą wchodzimy w interakcję – niezależnie od tego, czy jesteś naszym klientem. Może to obejmować m.in. reprezentantów, beneficjentów, użytkowników, spadkobierców,</w:t>
      </w:r>
      <w:r w:rsidR="00C61559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 xml:space="preserve">a także inne osoby powiązane z klientami, takie jak małżonkowie czy osoby udzielające zabezpieczeń. </w:t>
      </w:r>
    </w:p>
    <w:p w14:paraId="2DFAE28E" w14:textId="633AC451" w:rsidR="004C1E9D" w:rsidRPr="00557951" w:rsidRDefault="00062130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Pozwoliliśmy sobie na zwrot bezpośredni dla zwiększenia przejrzystości tekstu.</w:t>
      </w:r>
    </w:p>
    <w:p w14:paraId="64A7DC16" w14:textId="77777777" w:rsidR="00674D1A" w:rsidRPr="00557951" w:rsidRDefault="00674D1A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1E87B7E2" w14:textId="380DA8C1" w:rsidR="00E11858" w:rsidRPr="00557951" w:rsidRDefault="007F6CB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„</w:t>
      </w:r>
      <w:r w:rsidR="00E11858" w:rsidRPr="00557951">
        <w:rPr>
          <w:rFonts w:ascii="Arial" w:hAnsi="Arial" w:cs="Arial"/>
          <w:b/>
          <w:color w:val="000000" w:themeColor="text1"/>
        </w:rPr>
        <w:t>My”</w:t>
      </w:r>
      <w:r w:rsidR="00E11858" w:rsidRPr="00557951">
        <w:rPr>
          <w:rFonts w:ascii="Arial" w:hAnsi="Arial" w:cs="Arial"/>
          <w:color w:val="000000" w:themeColor="text1"/>
        </w:rPr>
        <w:t xml:space="preserve"> to Bank </w:t>
      </w:r>
      <w:r w:rsidR="008340BD" w:rsidRPr="00557951">
        <w:rPr>
          <w:rFonts w:ascii="Arial" w:hAnsi="Arial" w:cs="Arial"/>
        </w:rPr>
        <w:t>Spółdzielczy w Czersku</w:t>
      </w:r>
      <w:r w:rsidR="00E11858" w:rsidRPr="00557951">
        <w:rPr>
          <w:rFonts w:ascii="Arial" w:hAnsi="Arial" w:cs="Arial"/>
          <w:color w:val="000000" w:themeColor="text1"/>
        </w:rPr>
        <w:t xml:space="preserve"> z siedzibą w </w:t>
      </w:r>
      <w:r w:rsidR="008340BD" w:rsidRPr="00557951">
        <w:rPr>
          <w:rFonts w:ascii="Arial" w:hAnsi="Arial" w:cs="Arial"/>
        </w:rPr>
        <w:t>Czersku</w:t>
      </w:r>
      <w:r w:rsidR="007C1498" w:rsidRPr="00557951">
        <w:rPr>
          <w:rFonts w:ascii="Arial" w:hAnsi="Arial" w:cs="Arial"/>
          <w:color w:val="000000" w:themeColor="text1"/>
        </w:rPr>
        <w:t>.</w:t>
      </w:r>
    </w:p>
    <w:p w14:paraId="6644DAAF" w14:textId="77777777" w:rsidR="00E11858" w:rsidRPr="00557951" w:rsidRDefault="00E11858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119E775E" w14:textId="787CE3AE" w:rsidR="00062130" w:rsidRPr="00557951" w:rsidRDefault="00062130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Podstawa prawna informacji</w:t>
      </w:r>
    </w:p>
    <w:p w14:paraId="4FB42957" w14:textId="1B55A805" w:rsidR="00062130" w:rsidRPr="00557951" w:rsidRDefault="00C514B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Informację przygotowaliśmy</w:t>
      </w:r>
      <w:r w:rsidR="00062130" w:rsidRPr="00557951">
        <w:rPr>
          <w:rFonts w:ascii="Arial" w:hAnsi="Arial" w:cs="Arial"/>
          <w:color w:val="000000" w:themeColor="text1"/>
        </w:rPr>
        <w:t xml:space="preserve"> zgodnie z Rozporządzeniem Parlamentu Europejskiego</w:t>
      </w:r>
      <w:r w:rsidR="009B0227" w:rsidRPr="00557951">
        <w:rPr>
          <w:rFonts w:ascii="Arial" w:hAnsi="Arial" w:cs="Arial"/>
          <w:color w:val="000000" w:themeColor="text1"/>
        </w:rPr>
        <w:t xml:space="preserve"> </w:t>
      </w:r>
      <w:r w:rsidR="00062130" w:rsidRPr="00557951">
        <w:rPr>
          <w:rFonts w:ascii="Arial" w:hAnsi="Arial" w:cs="Arial"/>
          <w:color w:val="000000" w:themeColor="text1"/>
        </w:rPr>
        <w:t>i Rady (UE) 2016/679 z dnia 27 kwietnia 2016 r. (dalej nazywamy je RODO).</w:t>
      </w:r>
      <w:r w:rsidRPr="00557951">
        <w:rPr>
          <w:rFonts w:ascii="Arial" w:hAnsi="Arial" w:cs="Arial"/>
          <w:color w:val="000000" w:themeColor="text1"/>
        </w:rPr>
        <w:t xml:space="preserve"> Twoje dane </w:t>
      </w:r>
      <w:r w:rsidR="00C61559" w:rsidRPr="00557951">
        <w:rPr>
          <w:rFonts w:ascii="Arial" w:hAnsi="Arial" w:cs="Arial"/>
          <w:color w:val="000000" w:themeColor="text1"/>
        </w:rPr>
        <w:t>p</w:t>
      </w:r>
      <w:r w:rsidRPr="00557951">
        <w:rPr>
          <w:rFonts w:ascii="Arial" w:hAnsi="Arial" w:cs="Arial"/>
          <w:color w:val="000000" w:themeColor="text1"/>
        </w:rPr>
        <w:t>odlegają szczególnej ochronie jako dane objęte tajemnicą bankową.</w:t>
      </w:r>
    </w:p>
    <w:p w14:paraId="03C65D06" w14:textId="6C405DB9" w:rsidR="007C1498" w:rsidRPr="00557951" w:rsidRDefault="007C1498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7EB8AE0C" w14:textId="7DF101E0" w:rsidR="007F6CBF" w:rsidRPr="00557951" w:rsidRDefault="008D4B4F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Kto odpowiada za przetwarzanie Twoich danych</w:t>
      </w:r>
      <w:r w:rsidR="00894682" w:rsidRPr="00557951">
        <w:rPr>
          <w:rFonts w:ascii="Arial" w:hAnsi="Arial" w:cs="Arial"/>
          <w:b/>
          <w:color w:val="000000" w:themeColor="text1"/>
        </w:rPr>
        <w:t>?</w:t>
      </w:r>
    </w:p>
    <w:p w14:paraId="48C134F2" w14:textId="30178CA4" w:rsidR="008D4B4F" w:rsidRPr="00557951" w:rsidRDefault="00D73BDB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Za przetwarzanie danych odpowiadamy my, czyli</w:t>
      </w:r>
      <w:r w:rsidR="008F5FEF" w:rsidRPr="00557951">
        <w:rPr>
          <w:rFonts w:ascii="Arial" w:hAnsi="Arial" w:cs="Arial"/>
          <w:color w:val="000000" w:themeColor="text1"/>
        </w:rPr>
        <w:t xml:space="preserve"> Bank Spółdzielczy w Czersku</w:t>
      </w:r>
      <w:r w:rsidRPr="00557951">
        <w:rPr>
          <w:rFonts w:ascii="Arial" w:hAnsi="Arial" w:cs="Arial"/>
          <w:color w:val="000000" w:themeColor="text1"/>
        </w:rPr>
        <w:t xml:space="preserve">. </w:t>
      </w:r>
      <w:r w:rsidR="008D4B4F" w:rsidRPr="00557951">
        <w:rPr>
          <w:rFonts w:ascii="Arial" w:hAnsi="Arial" w:cs="Arial"/>
          <w:color w:val="000000" w:themeColor="text1"/>
        </w:rPr>
        <w:t>Jesteśmy administratorem Twoich danych.</w:t>
      </w:r>
    </w:p>
    <w:p w14:paraId="766B83B5" w14:textId="127B491F" w:rsidR="00D73BDB" w:rsidRPr="00557951" w:rsidRDefault="00D73BDB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2183C62C" w14:textId="02908954" w:rsidR="00D73BDB" w:rsidRPr="00557951" w:rsidRDefault="00D73BDB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Jak się z nami skontaktować</w:t>
      </w:r>
      <w:r w:rsidR="00894682" w:rsidRPr="00557951">
        <w:rPr>
          <w:rFonts w:ascii="Arial" w:hAnsi="Arial" w:cs="Arial"/>
          <w:b/>
          <w:color w:val="000000" w:themeColor="text1"/>
        </w:rPr>
        <w:t>?</w:t>
      </w:r>
    </w:p>
    <w:p w14:paraId="4D5DE900" w14:textId="21E1EE95" w:rsidR="008D4B4F" w:rsidRPr="00557951" w:rsidRDefault="008D4B4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Możesz </w:t>
      </w:r>
      <w:r w:rsidR="00D73BDB" w:rsidRPr="00557951">
        <w:rPr>
          <w:rFonts w:ascii="Arial" w:hAnsi="Arial" w:cs="Arial"/>
          <w:color w:val="000000" w:themeColor="text1"/>
        </w:rPr>
        <w:t xml:space="preserve">się </w:t>
      </w:r>
      <w:r w:rsidRPr="00557951">
        <w:rPr>
          <w:rFonts w:ascii="Arial" w:hAnsi="Arial" w:cs="Arial"/>
          <w:color w:val="000000" w:themeColor="text1"/>
        </w:rPr>
        <w:t>z nami skontaktować:</w:t>
      </w:r>
    </w:p>
    <w:p w14:paraId="10AD53E1" w14:textId="6429138A" w:rsidR="00D73BDB" w:rsidRPr="00557951" w:rsidRDefault="00D73BDB" w:rsidP="00391D49">
      <w:pPr>
        <w:pStyle w:val="Tekstpodstawowy21"/>
        <w:numPr>
          <w:ilvl w:val="0"/>
          <w:numId w:val="57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osobiście w placówkach banku</w:t>
      </w:r>
    </w:p>
    <w:p w14:paraId="3BDC738B" w14:textId="626813F9" w:rsidR="00D73BDB" w:rsidRPr="00557951" w:rsidRDefault="00D73BDB" w:rsidP="00391D49">
      <w:pPr>
        <w:pStyle w:val="Tekstpodstawowy21"/>
        <w:numPr>
          <w:ilvl w:val="0"/>
          <w:numId w:val="57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przez e-mail: </w:t>
      </w:r>
      <w:r w:rsidR="008F5FEF" w:rsidRPr="00557951">
        <w:rPr>
          <w:rFonts w:ascii="Arial" w:hAnsi="Arial" w:cs="Arial"/>
        </w:rPr>
        <w:t>info@bsczersk.pl</w:t>
      </w:r>
    </w:p>
    <w:p w14:paraId="7434D2B2" w14:textId="1FAFAA99" w:rsidR="00D73BDB" w:rsidRPr="00557951" w:rsidRDefault="00D73BDB" w:rsidP="00391D49">
      <w:pPr>
        <w:pStyle w:val="Tekstpodstawowy21"/>
        <w:numPr>
          <w:ilvl w:val="0"/>
          <w:numId w:val="57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przez adres e-doręczenia: AE:PL-</w:t>
      </w:r>
      <w:r w:rsidR="008340BD" w:rsidRPr="00557951">
        <w:rPr>
          <w:rFonts w:ascii="Arial" w:hAnsi="Arial" w:cs="Arial"/>
        </w:rPr>
        <w:t xml:space="preserve">58693-62155-IVCRC-17 </w:t>
      </w:r>
    </w:p>
    <w:p w14:paraId="4AEF04DC" w14:textId="16DF8AB3" w:rsidR="00D73BDB" w:rsidRPr="00557951" w:rsidRDefault="00D73BDB" w:rsidP="00391D49">
      <w:pPr>
        <w:pStyle w:val="Tekstpodstawowy21"/>
        <w:numPr>
          <w:ilvl w:val="0"/>
          <w:numId w:val="57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telefonicznie: </w:t>
      </w:r>
      <w:r w:rsidR="008340BD" w:rsidRPr="00557951">
        <w:rPr>
          <w:rFonts w:ascii="Arial" w:hAnsi="Arial" w:cs="Arial"/>
        </w:rPr>
        <w:t xml:space="preserve">52 395 37 63 </w:t>
      </w:r>
    </w:p>
    <w:p w14:paraId="1FF046B1" w14:textId="68DD29C3" w:rsidR="008D4B4F" w:rsidRPr="00557951" w:rsidRDefault="00D73BDB" w:rsidP="00391D49">
      <w:pPr>
        <w:pStyle w:val="Tekstpodstawowy21"/>
        <w:numPr>
          <w:ilvl w:val="0"/>
          <w:numId w:val="57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pisemnie na adres: ul. </w:t>
      </w:r>
      <w:r w:rsidR="008340BD" w:rsidRPr="00557951">
        <w:rPr>
          <w:rFonts w:ascii="Arial" w:hAnsi="Arial" w:cs="Arial"/>
        </w:rPr>
        <w:t>Dr. Zielińskiego 4, 89-650 Czersk.</w:t>
      </w:r>
      <w:r w:rsidRPr="00557951">
        <w:rPr>
          <w:rFonts w:ascii="Arial" w:hAnsi="Arial" w:cs="Arial"/>
          <w:color w:val="000000" w:themeColor="text1"/>
        </w:rPr>
        <w:t xml:space="preserve">  </w:t>
      </w:r>
      <w:r w:rsidR="00CC21A9" w:rsidRPr="00557951">
        <w:rPr>
          <w:rFonts w:ascii="Arial" w:hAnsi="Arial" w:cs="Arial"/>
          <w:color w:val="000000" w:themeColor="text1"/>
        </w:rPr>
        <w:t xml:space="preserve"> </w:t>
      </w:r>
    </w:p>
    <w:p w14:paraId="1EE57754" w14:textId="78EC0985" w:rsidR="008D4B4F" w:rsidRPr="00557951" w:rsidRDefault="008D4B4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Wyznaczyliśmy inspektora ochrony danych. Możesz </w:t>
      </w:r>
      <w:r w:rsidR="00CC21A9" w:rsidRPr="00557951">
        <w:rPr>
          <w:rFonts w:ascii="Arial" w:hAnsi="Arial" w:cs="Arial"/>
          <w:color w:val="000000" w:themeColor="text1"/>
        </w:rPr>
        <w:t xml:space="preserve">się z nim </w:t>
      </w:r>
      <w:r w:rsidRPr="00557951">
        <w:rPr>
          <w:rFonts w:ascii="Arial" w:hAnsi="Arial" w:cs="Arial"/>
          <w:color w:val="000000" w:themeColor="text1"/>
        </w:rPr>
        <w:t>kontaktować w sprawie swoich</w:t>
      </w:r>
      <w:r w:rsidR="009B0227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 xml:space="preserve">danych: </w:t>
      </w:r>
    </w:p>
    <w:p w14:paraId="5B914EFB" w14:textId="123621D7" w:rsidR="008D4B4F" w:rsidRPr="00557951" w:rsidRDefault="008D4B4F" w:rsidP="00391D49">
      <w:pPr>
        <w:pStyle w:val="Tekstpodstawowy21"/>
        <w:numPr>
          <w:ilvl w:val="0"/>
          <w:numId w:val="5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pisemnie: na adres </w:t>
      </w:r>
      <w:r w:rsidR="006018AD" w:rsidRPr="00557951">
        <w:rPr>
          <w:rFonts w:ascii="Arial" w:hAnsi="Arial" w:cs="Arial"/>
          <w:color w:val="000000" w:themeColor="text1"/>
        </w:rPr>
        <w:t xml:space="preserve">ul. </w:t>
      </w:r>
      <w:r w:rsidR="008F5FEF" w:rsidRPr="00557951">
        <w:rPr>
          <w:rFonts w:ascii="Arial" w:hAnsi="Arial" w:cs="Arial"/>
          <w:color w:val="000000" w:themeColor="text1"/>
        </w:rPr>
        <w:t>Dr. Zielińskiego 4, 89-650 Czersk</w:t>
      </w:r>
      <w:r w:rsidR="006018AD" w:rsidRPr="00557951" w:rsidDel="006018AD">
        <w:rPr>
          <w:rFonts w:ascii="Arial" w:hAnsi="Arial" w:cs="Arial"/>
          <w:color w:val="000000" w:themeColor="text1"/>
        </w:rPr>
        <w:t xml:space="preserve"> </w:t>
      </w:r>
      <w:r w:rsidR="001D65F0" w:rsidRPr="00557951">
        <w:rPr>
          <w:rFonts w:ascii="Arial" w:hAnsi="Arial" w:cs="Arial"/>
          <w:color w:val="000000" w:themeColor="text1"/>
        </w:rPr>
        <w:t>z dopiskiem „Inspektor Ochrony Danych”</w:t>
      </w:r>
    </w:p>
    <w:p w14:paraId="401195FC" w14:textId="69A3F36E" w:rsidR="008D4B4F" w:rsidRPr="00557951" w:rsidRDefault="008D4B4F" w:rsidP="00391D49">
      <w:pPr>
        <w:pStyle w:val="Tekstpodstawowy21"/>
        <w:numPr>
          <w:ilvl w:val="0"/>
          <w:numId w:val="5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przez</w:t>
      </w:r>
      <w:r w:rsidR="00D73BDB" w:rsidRPr="00557951">
        <w:rPr>
          <w:rFonts w:ascii="Arial" w:hAnsi="Arial" w:cs="Arial"/>
          <w:color w:val="000000" w:themeColor="text1"/>
        </w:rPr>
        <w:t xml:space="preserve"> e-mail</w:t>
      </w:r>
      <w:r w:rsidRPr="00557951">
        <w:rPr>
          <w:rFonts w:ascii="Arial" w:hAnsi="Arial" w:cs="Arial"/>
          <w:color w:val="000000" w:themeColor="text1"/>
        </w:rPr>
        <w:t xml:space="preserve">: </w:t>
      </w:r>
      <w:r w:rsidR="008F5FEF" w:rsidRPr="00557951">
        <w:rPr>
          <w:rFonts w:ascii="Arial" w:hAnsi="Arial" w:cs="Arial"/>
          <w:color w:val="000000" w:themeColor="text1"/>
        </w:rPr>
        <w:t>iodo@bsczersk.pl</w:t>
      </w:r>
      <w:r w:rsidR="00D73BDB" w:rsidRPr="00557951">
        <w:rPr>
          <w:rStyle w:val="Hipercze"/>
          <w:rFonts w:ascii="Arial" w:hAnsi="Arial" w:cs="Arial"/>
          <w:color w:val="000000" w:themeColor="text1"/>
          <w:u w:val="none"/>
        </w:rPr>
        <w:t xml:space="preserve"> </w:t>
      </w:r>
      <w:r w:rsidR="00891F01" w:rsidRPr="00557951">
        <w:rPr>
          <w:rStyle w:val="Hipercze"/>
          <w:rFonts w:ascii="Arial" w:hAnsi="Arial" w:cs="Arial"/>
          <w:color w:val="000000" w:themeColor="text1"/>
        </w:rPr>
        <w:t xml:space="preserve"> </w:t>
      </w:r>
      <w:r w:rsidR="00D73BDB" w:rsidRPr="00557951">
        <w:rPr>
          <w:rStyle w:val="Hipercze"/>
          <w:rFonts w:ascii="Arial" w:hAnsi="Arial" w:cs="Arial"/>
          <w:color w:val="000000" w:themeColor="text1"/>
        </w:rPr>
        <w:t xml:space="preserve"> </w:t>
      </w:r>
    </w:p>
    <w:p w14:paraId="5887AF25" w14:textId="18987A18" w:rsidR="00584EB8" w:rsidRPr="00557951" w:rsidRDefault="00584EB8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2C909BF3" w14:textId="01BA479D" w:rsidR="006018AD" w:rsidRPr="00557951" w:rsidRDefault="006018AD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6259FDDE" w14:textId="77777777" w:rsidR="006018AD" w:rsidRPr="00557951" w:rsidRDefault="006018AD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4E2336D8" w14:textId="4D95BCCC" w:rsidR="004C1E9D" w:rsidRPr="00557951" w:rsidRDefault="00995D9D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Dlaczego i na jakiej podstawie przetwarzamy Twoje dane</w:t>
      </w:r>
      <w:r w:rsidR="00894682" w:rsidRPr="00557951">
        <w:rPr>
          <w:rFonts w:ascii="Arial" w:hAnsi="Arial" w:cs="Arial"/>
          <w:b/>
          <w:color w:val="000000" w:themeColor="text1"/>
        </w:rPr>
        <w:t>?</w:t>
      </w:r>
    </w:p>
    <w:p w14:paraId="59A042C4" w14:textId="0478CFDB" w:rsidR="00995D9D" w:rsidRPr="00557951" w:rsidRDefault="008A7403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Twoje dane możemy przetwarzać, </w:t>
      </w:r>
      <w:r w:rsidR="007F6CBF" w:rsidRPr="00557951">
        <w:rPr>
          <w:rFonts w:ascii="Arial" w:hAnsi="Arial" w:cs="Arial"/>
          <w:color w:val="000000" w:themeColor="text1"/>
        </w:rPr>
        <w:t>aby</w:t>
      </w:r>
      <w:r w:rsidRPr="00557951">
        <w:rPr>
          <w:rFonts w:ascii="Arial" w:hAnsi="Arial" w:cs="Arial"/>
          <w:color w:val="000000" w:themeColor="text1"/>
        </w:rPr>
        <w:t>:</w:t>
      </w:r>
    </w:p>
    <w:p w14:paraId="5E9EF79F" w14:textId="19207C96" w:rsidR="008A7403" w:rsidRPr="00557951" w:rsidRDefault="00191897" w:rsidP="00391D49">
      <w:pPr>
        <w:pStyle w:val="Tekstpodstawowy21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</w:t>
      </w:r>
      <w:r w:rsidR="008A7403" w:rsidRPr="00557951">
        <w:rPr>
          <w:rFonts w:ascii="Arial" w:hAnsi="Arial" w:cs="Arial"/>
          <w:color w:val="000000" w:themeColor="text1"/>
        </w:rPr>
        <w:t xml:space="preserve">rowadzić działalność bankową i realizować usługi finansowe. </w:t>
      </w:r>
      <w:r w:rsidR="007F6CBF" w:rsidRPr="00557951">
        <w:rPr>
          <w:rFonts w:ascii="Arial" w:hAnsi="Arial" w:cs="Arial"/>
          <w:color w:val="000000" w:themeColor="text1"/>
        </w:rPr>
        <w:t>Przetwarzamy dane</w:t>
      </w:r>
      <w:r w:rsidR="008A7403" w:rsidRPr="00557951">
        <w:rPr>
          <w:rFonts w:ascii="Arial" w:hAnsi="Arial" w:cs="Arial"/>
          <w:color w:val="000000" w:themeColor="text1"/>
        </w:rPr>
        <w:t>, gdy zawieramy i realizujemy umowę z Tobą lub z Twoim udziałem, a także zanim ją zawrzemy, np. aby rozpatrzyć Twój wniosek</w:t>
      </w:r>
      <w:r w:rsidR="00934649" w:rsidRPr="00557951">
        <w:rPr>
          <w:rFonts w:ascii="Arial" w:hAnsi="Arial" w:cs="Arial"/>
          <w:color w:val="000000" w:themeColor="text1"/>
        </w:rPr>
        <w:t>.</w:t>
      </w:r>
    </w:p>
    <w:p w14:paraId="5AF2BDEB" w14:textId="593CCF66" w:rsidR="00934649" w:rsidRPr="00557951" w:rsidRDefault="00934649" w:rsidP="00391D49">
      <w:pPr>
        <w:pStyle w:val="Tekstpodstawowy21"/>
        <w:spacing w:line="276" w:lineRule="auto"/>
        <w:ind w:left="720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Podstawa prawna: art. 6 ust. 1 lit. b) RODO.</w:t>
      </w:r>
    </w:p>
    <w:p w14:paraId="30D42F5E" w14:textId="0E583EB1" w:rsidR="00C96B03" w:rsidRPr="00557951" w:rsidRDefault="00191897" w:rsidP="00391D49">
      <w:pPr>
        <w:pStyle w:val="Tekstpodstawowy21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W</w:t>
      </w:r>
      <w:r w:rsidR="00C96B03" w:rsidRPr="00557951">
        <w:rPr>
          <w:rFonts w:ascii="Arial" w:hAnsi="Arial" w:cs="Arial"/>
          <w:color w:val="000000" w:themeColor="text1"/>
        </w:rPr>
        <w:t xml:space="preserve">ypełniać </w:t>
      </w:r>
      <w:r w:rsidR="000E60CB" w:rsidRPr="00557951">
        <w:rPr>
          <w:rFonts w:ascii="Arial" w:hAnsi="Arial" w:cs="Arial"/>
          <w:color w:val="000000" w:themeColor="text1"/>
        </w:rPr>
        <w:t>obowiązki prawne</w:t>
      </w:r>
      <w:r w:rsidR="00C96B03" w:rsidRPr="00557951">
        <w:rPr>
          <w:rFonts w:ascii="Arial" w:hAnsi="Arial" w:cs="Arial"/>
          <w:color w:val="000000" w:themeColor="text1"/>
        </w:rPr>
        <w:t xml:space="preserve">, które </w:t>
      </w:r>
      <w:r w:rsidR="000E60CB" w:rsidRPr="00557951">
        <w:rPr>
          <w:rFonts w:ascii="Arial" w:hAnsi="Arial" w:cs="Arial"/>
          <w:color w:val="000000" w:themeColor="text1"/>
        </w:rPr>
        <w:t xml:space="preserve">wynikają z przepisów prawa, w tym: </w:t>
      </w:r>
    </w:p>
    <w:p w14:paraId="439EA2DE" w14:textId="6A69C89E" w:rsidR="00C96B03" w:rsidRPr="00557951" w:rsidRDefault="000E60CB" w:rsidP="00391D49">
      <w:pPr>
        <w:pStyle w:val="Tekstpodstawowy21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prawa wspólnotowego (prawa Unii Europejskiej) </w:t>
      </w:r>
    </w:p>
    <w:p w14:paraId="4E0E532C" w14:textId="72436A7C" w:rsidR="00C96B03" w:rsidRPr="00557951" w:rsidRDefault="000E60CB" w:rsidP="00391D49">
      <w:pPr>
        <w:pStyle w:val="Tekstpodstawowy21"/>
        <w:numPr>
          <w:ilvl w:val="0"/>
          <w:numId w:val="55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prawa polskiego dotyczącego banków</w:t>
      </w:r>
      <w:r w:rsidR="00C96B03" w:rsidRPr="00557951">
        <w:rPr>
          <w:rFonts w:ascii="Arial" w:hAnsi="Arial" w:cs="Arial"/>
          <w:color w:val="000000" w:themeColor="text1"/>
        </w:rPr>
        <w:t xml:space="preserve"> i s</w:t>
      </w:r>
      <w:r w:rsidRPr="00557951">
        <w:rPr>
          <w:rFonts w:ascii="Arial" w:hAnsi="Arial" w:cs="Arial"/>
          <w:color w:val="000000" w:themeColor="text1"/>
        </w:rPr>
        <w:t xml:space="preserve">ą to m.in. obowiązki: </w:t>
      </w:r>
    </w:p>
    <w:p w14:paraId="65E360F9" w14:textId="1F591694" w:rsidR="00C96B03" w:rsidRPr="00557951" w:rsidRDefault="000E60CB" w:rsidP="00391D49">
      <w:pPr>
        <w:pStyle w:val="Tekstpodstawowy21"/>
        <w:spacing w:line="276" w:lineRule="auto"/>
        <w:ind w:left="360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rachunkowo podatkowe (w tym FATCA i CRS), związane z </w:t>
      </w:r>
      <w:r w:rsidR="006E00DB" w:rsidRPr="00557951">
        <w:rPr>
          <w:rFonts w:ascii="Arial" w:hAnsi="Arial" w:cs="Arial"/>
          <w:color w:val="000000" w:themeColor="text1"/>
        </w:rPr>
        <w:t xml:space="preserve">analizą ryzyka klienta, w tym </w:t>
      </w:r>
      <w:r w:rsidR="001D65F0" w:rsidRPr="00557951">
        <w:rPr>
          <w:rFonts w:ascii="Arial" w:hAnsi="Arial" w:cs="Arial"/>
          <w:color w:val="000000" w:themeColor="text1"/>
        </w:rPr>
        <w:t xml:space="preserve">identyfikacją i weryfikacją, </w:t>
      </w:r>
      <w:r w:rsidRPr="00557951">
        <w:rPr>
          <w:rFonts w:ascii="Arial" w:hAnsi="Arial" w:cs="Arial"/>
          <w:color w:val="000000" w:themeColor="text1"/>
        </w:rPr>
        <w:t>monitorowaniem stosunków gospodarczych</w:t>
      </w:r>
      <w:r w:rsidR="006E00DB" w:rsidRPr="00557951">
        <w:rPr>
          <w:rFonts w:ascii="Arial" w:hAnsi="Arial" w:cs="Arial"/>
          <w:color w:val="000000" w:themeColor="text1"/>
        </w:rPr>
        <w:t xml:space="preserve">, </w:t>
      </w:r>
      <w:r w:rsidRPr="00557951">
        <w:rPr>
          <w:rFonts w:ascii="Arial" w:hAnsi="Arial" w:cs="Arial"/>
          <w:color w:val="000000" w:themeColor="text1"/>
        </w:rPr>
        <w:t xml:space="preserve">świadczeniem usług płatniczych, zachowaniem bezpieczeństwa przechowanych środków oraz transakcji, a </w:t>
      </w:r>
      <w:r w:rsidR="006E00DB" w:rsidRPr="00557951">
        <w:rPr>
          <w:rFonts w:ascii="Arial" w:hAnsi="Arial" w:cs="Arial"/>
          <w:color w:val="000000" w:themeColor="text1"/>
        </w:rPr>
        <w:t>także dotyczące</w:t>
      </w:r>
      <w:r w:rsidRPr="00557951">
        <w:rPr>
          <w:rFonts w:ascii="Arial" w:hAnsi="Arial" w:cs="Arial"/>
          <w:color w:val="000000" w:themeColor="text1"/>
        </w:rPr>
        <w:t xml:space="preserve"> wymiany informacji z bazami informacji związanymi z oceną zdolności i wiarygodności kredytowej lub analizą ryzyka kredytowego.</w:t>
      </w:r>
      <w:r w:rsidR="00756820" w:rsidRPr="00557951">
        <w:rPr>
          <w:rFonts w:ascii="Arial" w:hAnsi="Arial" w:cs="Arial"/>
          <w:color w:val="000000" w:themeColor="text1"/>
        </w:rPr>
        <w:t xml:space="preserve"> </w:t>
      </w:r>
    </w:p>
    <w:p w14:paraId="7F2FB5D8" w14:textId="3302A585" w:rsidR="00756820" w:rsidRPr="00557951" w:rsidRDefault="00756820" w:rsidP="00391D49">
      <w:pPr>
        <w:pStyle w:val="Tekstpodstawowy21"/>
        <w:spacing w:line="276" w:lineRule="auto"/>
        <w:ind w:left="360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W zakresie zarządzania bankiem </w:t>
      </w:r>
      <w:r w:rsidR="006018AD" w:rsidRPr="00557951">
        <w:rPr>
          <w:rFonts w:ascii="Arial" w:hAnsi="Arial" w:cs="Arial"/>
          <w:color w:val="000000" w:themeColor="text1"/>
        </w:rPr>
        <w:t>przestrzegamy</w:t>
      </w:r>
      <w:r w:rsidRPr="00557951">
        <w:rPr>
          <w:rFonts w:ascii="Arial" w:hAnsi="Arial" w:cs="Arial"/>
          <w:color w:val="000000" w:themeColor="text1"/>
        </w:rPr>
        <w:t xml:space="preserve"> rekomendacji organów nadzorczych</w:t>
      </w:r>
      <w:r w:rsidR="00D73BDB" w:rsidRPr="00557951">
        <w:rPr>
          <w:rFonts w:ascii="Arial" w:hAnsi="Arial" w:cs="Arial"/>
          <w:color w:val="000000" w:themeColor="text1"/>
        </w:rPr>
        <w:t xml:space="preserve">, które </w:t>
      </w:r>
      <w:r w:rsidRPr="00557951">
        <w:rPr>
          <w:rFonts w:ascii="Arial" w:hAnsi="Arial" w:cs="Arial"/>
          <w:color w:val="000000" w:themeColor="text1"/>
        </w:rPr>
        <w:t>dotyczą</w:t>
      </w:r>
      <w:r w:rsidR="00D73BDB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>sektora bankowego.</w:t>
      </w:r>
      <w:r w:rsidR="00D73BDB" w:rsidRPr="00557951">
        <w:rPr>
          <w:rFonts w:ascii="Arial" w:hAnsi="Arial" w:cs="Arial"/>
          <w:color w:val="000000" w:themeColor="text1"/>
        </w:rPr>
        <w:br/>
      </w:r>
      <w:r w:rsidRPr="00557951">
        <w:rPr>
          <w:rFonts w:ascii="Arial" w:hAnsi="Arial" w:cs="Arial"/>
          <w:color w:val="000000" w:themeColor="text1"/>
        </w:rPr>
        <w:t>Podstawa prawna art. 6 ust. 1 lit. c) RODO.</w:t>
      </w:r>
    </w:p>
    <w:p w14:paraId="7FF7AC7D" w14:textId="37C3E53D" w:rsidR="00756820" w:rsidRPr="00557951" w:rsidRDefault="00191897" w:rsidP="00391D49">
      <w:pPr>
        <w:pStyle w:val="Tekstpodstawowy21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</w:t>
      </w:r>
      <w:r w:rsidR="00C96B03" w:rsidRPr="00557951">
        <w:rPr>
          <w:rFonts w:ascii="Arial" w:hAnsi="Arial" w:cs="Arial"/>
          <w:color w:val="000000" w:themeColor="text1"/>
        </w:rPr>
        <w:t xml:space="preserve">odejmować </w:t>
      </w:r>
      <w:r w:rsidR="0021593F" w:rsidRPr="00557951">
        <w:rPr>
          <w:rFonts w:ascii="Arial" w:hAnsi="Arial" w:cs="Arial"/>
          <w:color w:val="000000" w:themeColor="text1"/>
        </w:rPr>
        <w:t xml:space="preserve">czynności zgodnie z udzieloną przez Ciebie zgodą – np. w celach marketingowych po zakończeniu </w:t>
      </w:r>
      <w:r w:rsidR="00635D21" w:rsidRPr="00557951">
        <w:rPr>
          <w:rFonts w:ascii="Arial" w:hAnsi="Arial" w:cs="Arial"/>
          <w:color w:val="000000" w:themeColor="text1"/>
        </w:rPr>
        <w:t xml:space="preserve">Twojej </w:t>
      </w:r>
      <w:r w:rsidR="0021593F" w:rsidRPr="00557951">
        <w:rPr>
          <w:rFonts w:ascii="Arial" w:hAnsi="Arial" w:cs="Arial"/>
          <w:color w:val="000000" w:themeColor="text1"/>
        </w:rPr>
        <w:t>umowy, oceny zdolności kredytowej i analizy ryzyka po wygaśnięciu zobowiązania. Twoja zgoda jest również podstawą na przetwarzanie danych szczególnych kategorii, np. dane biometryczne w procesie zdalnego zawierania umowy oraz dane</w:t>
      </w:r>
      <w:r w:rsidR="00635D21" w:rsidRPr="00557951">
        <w:rPr>
          <w:rFonts w:ascii="Arial" w:hAnsi="Arial" w:cs="Arial"/>
          <w:color w:val="000000" w:themeColor="text1"/>
        </w:rPr>
        <w:t>, które</w:t>
      </w:r>
      <w:r w:rsidR="0021593F" w:rsidRPr="00557951">
        <w:rPr>
          <w:rFonts w:ascii="Arial" w:hAnsi="Arial" w:cs="Arial"/>
          <w:color w:val="000000" w:themeColor="text1"/>
        </w:rPr>
        <w:t xml:space="preserve"> dotyczą zdrowia w ramach funkcjonalności</w:t>
      </w:r>
      <w:r w:rsidR="00D24676" w:rsidRPr="00557951">
        <w:rPr>
          <w:rFonts w:ascii="Arial" w:hAnsi="Arial" w:cs="Arial"/>
          <w:color w:val="000000" w:themeColor="text1"/>
        </w:rPr>
        <w:t xml:space="preserve"> </w:t>
      </w:r>
      <w:r w:rsidR="0021593F" w:rsidRPr="00557951">
        <w:rPr>
          <w:rFonts w:ascii="Arial" w:hAnsi="Arial" w:cs="Arial"/>
          <w:color w:val="000000" w:themeColor="text1"/>
        </w:rPr>
        <w:t>Active w SGB Mobile. Każdą zgodę możesz wycofać w dowolnym momencie.</w:t>
      </w:r>
    </w:p>
    <w:p w14:paraId="7B137399" w14:textId="7CA84356" w:rsidR="0021593F" w:rsidRPr="00557951" w:rsidRDefault="0021593F" w:rsidP="00391D49">
      <w:pPr>
        <w:pStyle w:val="Tekstpodstawowy21"/>
        <w:spacing w:line="276" w:lineRule="auto"/>
        <w:ind w:left="720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Podstawa prawna: art. 6 ust. 1 lit. a) RODO</w:t>
      </w:r>
      <w:r w:rsidR="00FA4488" w:rsidRPr="00557951">
        <w:rPr>
          <w:rFonts w:ascii="Arial" w:hAnsi="Arial" w:cs="Arial"/>
          <w:color w:val="000000" w:themeColor="text1"/>
        </w:rPr>
        <w:t>, art. 9 ust. 2 lit. a) RODO.</w:t>
      </w:r>
    </w:p>
    <w:p w14:paraId="61037D1E" w14:textId="7B3B06BF" w:rsidR="0012147E" w:rsidRPr="00557951" w:rsidRDefault="00191897" w:rsidP="00391D49">
      <w:pPr>
        <w:pStyle w:val="Tekstpodstawowy21"/>
        <w:numPr>
          <w:ilvl w:val="0"/>
          <w:numId w:val="3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R</w:t>
      </w:r>
      <w:r w:rsidR="0012147E" w:rsidRPr="00557951">
        <w:rPr>
          <w:rFonts w:ascii="Arial" w:hAnsi="Arial" w:cs="Arial"/>
          <w:color w:val="000000" w:themeColor="text1"/>
        </w:rPr>
        <w:t xml:space="preserve">ealizować nasze prawnie uzasadnione interesy. Zaliczamy do nich: </w:t>
      </w:r>
    </w:p>
    <w:p w14:paraId="0E75A94E" w14:textId="713E14D9" w:rsidR="0012147E" w:rsidRPr="00557951" w:rsidRDefault="0012147E" w:rsidP="00391D49">
      <w:pPr>
        <w:pStyle w:val="Tekstpodstawowy21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marketing bezpośredni naszych produktów i usług</w:t>
      </w:r>
      <w:r w:rsidR="00695BB4" w:rsidRPr="00557951">
        <w:rPr>
          <w:rFonts w:ascii="Arial" w:hAnsi="Arial" w:cs="Arial"/>
          <w:color w:val="000000" w:themeColor="text1"/>
        </w:rPr>
        <w:t>,</w:t>
      </w:r>
    </w:p>
    <w:p w14:paraId="20B5C68C" w14:textId="75B2B1CE" w:rsidR="0021593F" w:rsidRPr="00557951" w:rsidRDefault="0012147E" w:rsidP="00391D49">
      <w:pPr>
        <w:pStyle w:val="Tekstpodstawowy21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zapewnienie bezpieczeństwa osób (przede wszystkim klientów oraz pracowników) i mienia</w:t>
      </w:r>
      <w:r w:rsidR="007A5AE9" w:rsidRPr="00557951">
        <w:rPr>
          <w:rFonts w:ascii="Arial" w:hAnsi="Arial" w:cs="Arial"/>
          <w:color w:val="000000" w:themeColor="text1"/>
        </w:rPr>
        <w:t>, w tym w ramach monitoringu wizyjnego</w:t>
      </w:r>
      <w:r w:rsidR="00695BB4" w:rsidRPr="00557951">
        <w:rPr>
          <w:rFonts w:ascii="Arial" w:hAnsi="Arial" w:cs="Arial"/>
          <w:color w:val="000000" w:themeColor="text1"/>
        </w:rPr>
        <w:t>,</w:t>
      </w:r>
    </w:p>
    <w:p w14:paraId="1F3BB753" w14:textId="635C181B" w:rsidR="0012147E" w:rsidRPr="00557951" w:rsidRDefault="007A5AE9" w:rsidP="00391D49">
      <w:pPr>
        <w:pStyle w:val="Tekstpodstawowy21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realizowanie naszych wewnętrznych celów administracyjnych, np. zarządzanie relacjami z Tobą, analizowanie portfela kredytowego, przygotowywanie informacji zarządczej, w tym statystyk i raportów</w:t>
      </w:r>
      <w:r w:rsidR="00695BB4" w:rsidRPr="00557951">
        <w:rPr>
          <w:rFonts w:ascii="Arial" w:hAnsi="Arial" w:cs="Arial"/>
          <w:color w:val="000000" w:themeColor="text1"/>
        </w:rPr>
        <w:t>,</w:t>
      </w:r>
    </w:p>
    <w:p w14:paraId="3025D100" w14:textId="5E055BAE" w:rsidR="00695BB4" w:rsidRPr="00557951" w:rsidRDefault="00695BB4" w:rsidP="00391D49">
      <w:pPr>
        <w:pStyle w:val="Tekstpodstawowy21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wykrywanie i ograniczanie nadużyć finansowych związanych z prowadzoną działalnością bankową</w:t>
      </w:r>
      <w:r w:rsidR="00DD507D" w:rsidRPr="00557951">
        <w:rPr>
          <w:rFonts w:ascii="Arial" w:hAnsi="Arial" w:cs="Arial"/>
          <w:color w:val="000000" w:themeColor="text1"/>
        </w:rPr>
        <w:t>, szczególnie</w:t>
      </w:r>
      <w:r w:rsidRPr="00557951">
        <w:rPr>
          <w:rFonts w:ascii="Arial" w:hAnsi="Arial" w:cs="Arial"/>
          <w:color w:val="000000" w:themeColor="text1"/>
        </w:rPr>
        <w:t xml:space="preserve"> </w:t>
      </w:r>
      <w:r w:rsidR="00635D21" w:rsidRPr="00557951">
        <w:rPr>
          <w:rFonts w:ascii="Arial" w:hAnsi="Arial" w:cs="Arial"/>
          <w:color w:val="000000" w:themeColor="text1"/>
        </w:rPr>
        <w:t xml:space="preserve">by </w:t>
      </w:r>
      <w:r w:rsidRPr="00557951">
        <w:rPr>
          <w:rFonts w:ascii="Arial" w:hAnsi="Arial" w:cs="Arial"/>
          <w:color w:val="000000" w:themeColor="text1"/>
        </w:rPr>
        <w:t>zapewni</w:t>
      </w:r>
      <w:r w:rsidR="00635D21" w:rsidRPr="00557951">
        <w:rPr>
          <w:rFonts w:ascii="Arial" w:hAnsi="Arial" w:cs="Arial"/>
          <w:color w:val="000000" w:themeColor="text1"/>
        </w:rPr>
        <w:t xml:space="preserve">ć </w:t>
      </w:r>
      <w:r w:rsidRPr="00557951">
        <w:rPr>
          <w:rFonts w:ascii="Arial" w:hAnsi="Arial" w:cs="Arial"/>
          <w:color w:val="000000" w:themeColor="text1"/>
        </w:rPr>
        <w:t>bezpieczeństw</w:t>
      </w:r>
      <w:r w:rsidR="00635D21" w:rsidRPr="00557951">
        <w:rPr>
          <w:rFonts w:ascii="Arial" w:hAnsi="Arial" w:cs="Arial"/>
          <w:color w:val="000000" w:themeColor="text1"/>
        </w:rPr>
        <w:t xml:space="preserve">o pieniędzy </w:t>
      </w:r>
      <w:r w:rsidRPr="00557951">
        <w:rPr>
          <w:rFonts w:ascii="Arial" w:hAnsi="Arial" w:cs="Arial"/>
          <w:color w:val="000000" w:themeColor="text1"/>
        </w:rPr>
        <w:t>naszych klientów,</w:t>
      </w:r>
    </w:p>
    <w:p w14:paraId="7B3868F1" w14:textId="4F336485" w:rsidR="0012147E" w:rsidRPr="00557951" w:rsidRDefault="0012147E" w:rsidP="00391D49">
      <w:pPr>
        <w:pStyle w:val="Tekstpodstawowy21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dochodzeni</w:t>
      </w:r>
      <w:r w:rsidR="00695BB4" w:rsidRPr="00557951">
        <w:rPr>
          <w:rFonts w:ascii="Arial" w:hAnsi="Arial" w:cs="Arial"/>
          <w:color w:val="000000" w:themeColor="text1"/>
        </w:rPr>
        <w:t>e</w:t>
      </w:r>
      <w:r w:rsidRPr="00557951">
        <w:rPr>
          <w:rFonts w:ascii="Arial" w:hAnsi="Arial" w:cs="Arial"/>
          <w:color w:val="000000" w:themeColor="text1"/>
        </w:rPr>
        <w:t xml:space="preserve"> lub obron</w:t>
      </w:r>
      <w:r w:rsidR="00695BB4" w:rsidRPr="00557951">
        <w:rPr>
          <w:rFonts w:ascii="Arial" w:hAnsi="Arial" w:cs="Arial"/>
          <w:color w:val="000000" w:themeColor="text1"/>
        </w:rPr>
        <w:t>a</w:t>
      </w:r>
      <w:r w:rsidRPr="00557951">
        <w:rPr>
          <w:rFonts w:ascii="Arial" w:hAnsi="Arial" w:cs="Arial"/>
          <w:color w:val="000000" w:themeColor="text1"/>
        </w:rPr>
        <w:t xml:space="preserve"> roszczeń lub praw; </w:t>
      </w:r>
      <w:r w:rsidR="00635D21" w:rsidRPr="00557951">
        <w:rPr>
          <w:rFonts w:ascii="Arial" w:hAnsi="Arial" w:cs="Arial"/>
          <w:color w:val="000000" w:themeColor="text1"/>
        </w:rPr>
        <w:t xml:space="preserve">ten </w:t>
      </w:r>
      <w:r w:rsidRPr="00557951">
        <w:rPr>
          <w:rFonts w:ascii="Arial" w:hAnsi="Arial" w:cs="Arial"/>
          <w:color w:val="000000" w:themeColor="text1"/>
        </w:rPr>
        <w:t>cel obejmuje t</w:t>
      </w:r>
      <w:r w:rsidR="00635D21" w:rsidRPr="00557951">
        <w:rPr>
          <w:rFonts w:ascii="Arial" w:hAnsi="Arial" w:cs="Arial"/>
          <w:color w:val="000000" w:themeColor="text1"/>
        </w:rPr>
        <w:t xml:space="preserve">eż </w:t>
      </w:r>
      <w:r w:rsidRPr="00557951">
        <w:rPr>
          <w:rFonts w:ascii="Arial" w:hAnsi="Arial" w:cs="Arial"/>
          <w:color w:val="000000" w:themeColor="text1"/>
        </w:rPr>
        <w:t xml:space="preserve">przetwarzanie przez </w:t>
      </w:r>
      <w:r w:rsidR="00695BB4" w:rsidRPr="00557951">
        <w:rPr>
          <w:rFonts w:ascii="Arial" w:hAnsi="Arial" w:cs="Arial"/>
          <w:color w:val="000000" w:themeColor="text1"/>
        </w:rPr>
        <w:t>nas</w:t>
      </w:r>
      <w:r w:rsidRPr="00557951">
        <w:rPr>
          <w:rFonts w:ascii="Arial" w:hAnsi="Arial" w:cs="Arial"/>
          <w:color w:val="000000" w:themeColor="text1"/>
        </w:rPr>
        <w:t xml:space="preserve"> danych związanych z reklamacjami</w:t>
      </w:r>
      <w:r w:rsidR="00695BB4" w:rsidRPr="00557951">
        <w:rPr>
          <w:rFonts w:ascii="Arial" w:hAnsi="Arial" w:cs="Arial"/>
          <w:color w:val="000000" w:themeColor="text1"/>
        </w:rPr>
        <w:t>,</w:t>
      </w:r>
      <w:r w:rsidR="00DD507D" w:rsidRPr="00557951">
        <w:rPr>
          <w:rFonts w:ascii="Arial" w:hAnsi="Arial" w:cs="Arial"/>
          <w:color w:val="000000" w:themeColor="text1"/>
        </w:rPr>
        <w:t xml:space="preserve"> postępowaniami polubownymi</w:t>
      </w:r>
      <w:r w:rsidRPr="00557951">
        <w:rPr>
          <w:rFonts w:ascii="Arial" w:hAnsi="Arial" w:cs="Arial"/>
          <w:color w:val="000000" w:themeColor="text1"/>
        </w:rPr>
        <w:t xml:space="preserve">, które mogą być wszczęte przeciwko </w:t>
      </w:r>
      <w:r w:rsidR="00695BB4" w:rsidRPr="00557951">
        <w:rPr>
          <w:rFonts w:ascii="Arial" w:hAnsi="Arial" w:cs="Arial"/>
          <w:color w:val="000000" w:themeColor="text1"/>
        </w:rPr>
        <w:t>nam w związku z prowadzoną działalnością bankową,</w:t>
      </w:r>
    </w:p>
    <w:p w14:paraId="785159A7" w14:textId="6E0FD908" w:rsidR="007A5AE9" w:rsidRPr="00557951" w:rsidRDefault="00695BB4" w:rsidP="00391D49">
      <w:pPr>
        <w:pStyle w:val="Tekstpodstawowy21"/>
        <w:numPr>
          <w:ilvl w:val="0"/>
          <w:numId w:val="5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inne cele, które wynikają z dokumentacji, która reguluje poszczególne produkty i usługi, z których korzystasz.</w:t>
      </w:r>
    </w:p>
    <w:p w14:paraId="2794E717" w14:textId="23B3DFDE" w:rsidR="0012147E" w:rsidRPr="00557951" w:rsidRDefault="00B06E51" w:rsidP="00391D49">
      <w:pPr>
        <w:pStyle w:val="Tekstpodstawowy21"/>
        <w:spacing w:line="276" w:lineRule="auto"/>
        <w:ind w:firstLine="708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lastRenderedPageBreak/>
        <w:t>Podstawa prawna: art. 6 ust. 1 lit. f) RODO</w:t>
      </w:r>
      <w:r w:rsidR="00E1739B" w:rsidRPr="00557951">
        <w:rPr>
          <w:rFonts w:ascii="Arial" w:hAnsi="Arial" w:cs="Arial"/>
          <w:color w:val="000000" w:themeColor="text1"/>
        </w:rPr>
        <w:t>.</w:t>
      </w:r>
    </w:p>
    <w:p w14:paraId="61A24E84" w14:textId="6DB2124A" w:rsidR="0012147E" w:rsidRPr="00557951" w:rsidRDefault="0012147E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6F0283E1" w14:textId="3080B617" w:rsidR="005237FC" w:rsidRPr="00557951" w:rsidRDefault="005237FC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Czy masz obowiązek podać nam swoje dane</w:t>
      </w:r>
      <w:r w:rsidR="00894682" w:rsidRPr="00557951">
        <w:rPr>
          <w:rFonts w:ascii="Arial" w:hAnsi="Arial" w:cs="Arial"/>
          <w:b/>
          <w:color w:val="000000" w:themeColor="text1"/>
        </w:rPr>
        <w:t>?</w:t>
      </w:r>
    </w:p>
    <w:p w14:paraId="7C765D62" w14:textId="22A8A7B2" w:rsidR="005237FC" w:rsidRPr="00557951" w:rsidRDefault="0038558A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Podanie nam przez Ciebie danych osobowych jest konieczne do zawarcia umowy</w:t>
      </w:r>
      <w:r w:rsidR="00635D21" w:rsidRPr="00557951">
        <w:rPr>
          <w:rFonts w:ascii="Arial" w:hAnsi="Arial" w:cs="Arial"/>
          <w:color w:val="000000" w:themeColor="text1"/>
        </w:rPr>
        <w:t xml:space="preserve">. </w:t>
      </w:r>
      <w:r w:rsidRPr="00557951">
        <w:rPr>
          <w:rFonts w:ascii="Arial" w:hAnsi="Arial" w:cs="Arial"/>
          <w:color w:val="000000" w:themeColor="text1"/>
        </w:rPr>
        <w:t>Jest to również konieczne</w:t>
      </w:r>
      <w:r w:rsidR="00635D21" w:rsidRPr="00557951">
        <w:rPr>
          <w:rFonts w:ascii="Arial" w:hAnsi="Arial" w:cs="Arial"/>
          <w:color w:val="000000" w:themeColor="text1"/>
        </w:rPr>
        <w:t xml:space="preserve">, żebyśmy mogli </w:t>
      </w:r>
      <w:r w:rsidR="005237FC" w:rsidRPr="00557951">
        <w:rPr>
          <w:rFonts w:ascii="Arial" w:hAnsi="Arial" w:cs="Arial"/>
          <w:color w:val="000000" w:themeColor="text1"/>
        </w:rPr>
        <w:t>przyj</w:t>
      </w:r>
      <w:r w:rsidR="00635D21" w:rsidRPr="00557951">
        <w:rPr>
          <w:rFonts w:ascii="Arial" w:hAnsi="Arial" w:cs="Arial"/>
          <w:color w:val="000000" w:themeColor="text1"/>
        </w:rPr>
        <w:t xml:space="preserve">ąć </w:t>
      </w:r>
      <w:r w:rsidR="005237FC" w:rsidRPr="00557951">
        <w:rPr>
          <w:rFonts w:ascii="Arial" w:hAnsi="Arial" w:cs="Arial"/>
          <w:color w:val="000000" w:themeColor="text1"/>
        </w:rPr>
        <w:t>dokument</w:t>
      </w:r>
      <w:r w:rsidR="00635D21" w:rsidRPr="00557951">
        <w:rPr>
          <w:rFonts w:ascii="Arial" w:hAnsi="Arial" w:cs="Arial"/>
          <w:color w:val="000000" w:themeColor="text1"/>
        </w:rPr>
        <w:t xml:space="preserve">y i wykonywać z nimi działania </w:t>
      </w:r>
      <w:r w:rsidR="005237FC" w:rsidRPr="00557951">
        <w:rPr>
          <w:rFonts w:ascii="Arial" w:hAnsi="Arial" w:cs="Arial"/>
          <w:color w:val="000000" w:themeColor="text1"/>
        </w:rPr>
        <w:t>(np. udziel</w:t>
      </w:r>
      <w:r w:rsidR="00635D21" w:rsidRPr="00557951">
        <w:rPr>
          <w:rFonts w:ascii="Arial" w:hAnsi="Arial" w:cs="Arial"/>
          <w:color w:val="000000" w:themeColor="text1"/>
        </w:rPr>
        <w:t>ić p</w:t>
      </w:r>
      <w:r w:rsidR="005237FC" w:rsidRPr="00557951">
        <w:rPr>
          <w:rFonts w:ascii="Arial" w:hAnsi="Arial" w:cs="Arial"/>
          <w:color w:val="000000" w:themeColor="text1"/>
        </w:rPr>
        <w:t>ełnomocnictwa, złoż</w:t>
      </w:r>
      <w:r w:rsidR="00635D21" w:rsidRPr="00557951">
        <w:rPr>
          <w:rFonts w:ascii="Arial" w:hAnsi="Arial" w:cs="Arial"/>
          <w:color w:val="000000" w:themeColor="text1"/>
        </w:rPr>
        <w:t xml:space="preserve">yć </w:t>
      </w:r>
      <w:r w:rsidR="005237FC" w:rsidRPr="00557951">
        <w:rPr>
          <w:rFonts w:ascii="Arial" w:hAnsi="Arial" w:cs="Arial"/>
          <w:color w:val="000000" w:themeColor="text1"/>
        </w:rPr>
        <w:t>dyspozycj</w:t>
      </w:r>
      <w:r w:rsidR="00635D21" w:rsidRPr="00557951">
        <w:rPr>
          <w:rFonts w:ascii="Arial" w:hAnsi="Arial" w:cs="Arial"/>
          <w:color w:val="000000" w:themeColor="text1"/>
        </w:rPr>
        <w:t>ę n</w:t>
      </w:r>
      <w:r w:rsidR="005237FC" w:rsidRPr="00557951">
        <w:rPr>
          <w:rFonts w:ascii="Arial" w:hAnsi="Arial" w:cs="Arial"/>
          <w:color w:val="000000" w:themeColor="text1"/>
        </w:rPr>
        <w:t xml:space="preserve">a wypadek śmierci). </w:t>
      </w:r>
      <w:r w:rsidR="00635D21" w:rsidRPr="00557951">
        <w:rPr>
          <w:rFonts w:ascii="Arial" w:hAnsi="Arial" w:cs="Arial"/>
          <w:color w:val="000000" w:themeColor="text1"/>
        </w:rPr>
        <w:br/>
      </w:r>
      <w:r w:rsidR="005237FC" w:rsidRPr="00557951">
        <w:rPr>
          <w:rFonts w:ascii="Arial" w:hAnsi="Arial" w:cs="Arial"/>
          <w:color w:val="000000" w:themeColor="text1"/>
        </w:rPr>
        <w:t>Przepisy prawa mogą wprowadzać wymóg podawania danych</w:t>
      </w:r>
      <w:r w:rsidR="00894682" w:rsidRPr="00557951">
        <w:rPr>
          <w:rFonts w:ascii="Arial" w:hAnsi="Arial" w:cs="Arial"/>
          <w:color w:val="000000" w:themeColor="text1"/>
        </w:rPr>
        <w:t xml:space="preserve"> w określonych celach, które będą opisane </w:t>
      </w:r>
      <w:r w:rsidR="005237FC" w:rsidRPr="00557951">
        <w:rPr>
          <w:rFonts w:ascii="Arial" w:hAnsi="Arial" w:cs="Arial"/>
          <w:color w:val="000000" w:themeColor="text1"/>
        </w:rPr>
        <w:t>(np. ustawa o przeciwdziałaniu praniu pieniędzy oraz finansowaniu terroryzmu przewiduje obowiązek identyfikacji Twojej tożsamości i jej weryfikacji). Jeśli nie podasz nam swoich danych, nie będziemy mogli zrealizować celów, które wymagają przetwarzania przez nas takich danych, m.in. zawrzeć z Tobą umowy. Dane w celu marketingowym podajesz nam dobrowolnie.</w:t>
      </w:r>
      <w:r w:rsidR="005237FC" w:rsidRPr="00557951">
        <w:rPr>
          <w:rFonts w:ascii="Arial" w:hAnsi="Arial" w:cs="Arial"/>
          <w:color w:val="000000" w:themeColor="text1"/>
        </w:rPr>
        <w:cr/>
      </w:r>
    </w:p>
    <w:p w14:paraId="70ECC330" w14:textId="127B8047" w:rsidR="00350F93" w:rsidRPr="00557951" w:rsidRDefault="00350F93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 xml:space="preserve">Źródła danych </w:t>
      </w:r>
    </w:p>
    <w:p w14:paraId="54590295" w14:textId="7F6F605F" w:rsidR="00350F93" w:rsidRPr="00557951" w:rsidRDefault="00191897" w:rsidP="00391D49">
      <w:pPr>
        <w:pStyle w:val="Tekstpodstawowy21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D</w:t>
      </w:r>
      <w:r w:rsidR="006139F3" w:rsidRPr="00557951">
        <w:rPr>
          <w:rFonts w:ascii="Arial" w:hAnsi="Arial" w:cs="Arial"/>
          <w:color w:val="000000" w:themeColor="text1"/>
        </w:rPr>
        <w:t xml:space="preserve">ane </w:t>
      </w:r>
      <w:r w:rsidR="00350F93" w:rsidRPr="00557951">
        <w:rPr>
          <w:rFonts w:ascii="Arial" w:hAnsi="Arial" w:cs="Arial"/>
          <w:color w:val="000000" w:themeColor="text1"/>
        </w:rPr>
        <w:t xml:space="preserve">pozyskujemy bezpośrednio od Ciebie, gdy wypełniasz wnioski lub formularze, zawierasz umowy lub </w:t>
      </w:r>
      <w:r w:rsidR="00D66916" w:rsidRPr="00557951">
        <w:rPr>
          <w:rFonts w:ascii="Arial" w:hAnsi="Arial" w:cs="Arial"/>
          <w:color w:val="000000" w:themeColor="text1"/>
        </w:rPr>
        <w:t xml:space="preserve">wykonujesz </w:t>
      </w:r>
      <w:r w:rsidR="00350F93" w:rsidRPr="00557951">
        <w:rPr>
          <w:rFonts w:ascii="Arial" w:hAnsi="Arial" w:cs="Arial"/>
          <w:color w:val="000000" w:themeColor="text1"/>
        </w:rPr>
        <w:t>inn</w:t>
      </w:r>
      <w:r w:rsidR="00D66916" w:rsidRPr="00557951">
        <w:rPr>
          <w:rFonts w:ascii="Arial" w:hAnsi="Arial" w:cs="Arial"/>
          <w:color w:val="000000" w:themeColor="text1"/>
        </w:rPr>
        <w:t xml:space="preserve">e </w:t>
      </w:r>
      <w:r w:rsidR="00350F93" w:rsidRPr="00557951">
        <w:rPr>
          <w:rFonts w:ascii="Arial" w:hAnsi="Arial" w:cs="Arial"/>
          <w:color w:val="000000" w:themeColor="text1"/>
        </w:rPr>
        <w:t>czynności</w:t>
      </w:r>
      <w:r w:rsidR="00D66916" w:rsidRPr="00557951">
        <w:rPr>
          <w:rFonts w:ascii="Arial" w:hAnsi="Arial" w:cs="Arial"/>
          <w:color w:val="000000" w:themeColor="text1"/>
        </w:rPr>
        <w:t xml:space="preserve"> lub gdy się z nami </w:t>
      </w:r>
      <w:r w:rsidR="00350F93" w:rsidRPr="00557951">
        <w:rPr>
          <w:rFonts w:ascii="Arial" w:hAnsi="Arial" w:cs="Arial"/>
          <w:color w:val="000000" w:themeColor="text1"/>
        </w:rPr>
        <w:t>kontaktujesz.</w:t>
      </w:r>
    </w:p>
    <w:p w14:paraId="50A50EAF" w14:textId="6ED10988" w:rsidR="00350F93" w:rsidRPr="00557951" w:rsidRDefault="00191897" w:rsidP="00391D49">
      <w:pPr>
        <w:pStyle w:val="Tekstpodstawowy21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D</w:t>
      </w:r>
      <w:r w:rsidR="006139F3" w:rsidRPr="00557951">
        <w:rPr>
          <w:rFonts w:ascii="Arial" w:hAnsi="Arial" w:cs="Arial"/>
          <w:color w:val="000000" w:themeColor="text1"/>
        </w:rPr>
        <w:t xml:space="preserve">ane </w:t>
      </w:r>
      <w:r w:rsidR="00350F93" w:rsidRPr="00557951">
        <w:rPr>
          <w:rFonts w:ascii="Arial" w:hAnsi="Arial" w:cs="Arial"/>
          <w:color w:val="000000" w:themeColor="text1"/>
        </w:rPr>
        <w:t>pozyskujemy od osób prawnych lub innych podmiotów, które reprezentujesz lub które wskazały Cię jako osobę do kontaktu</w:t>
      </w:r>
      <w:r w:rsidR="00D7790C" w:rsidRPr="00557951">
        <w:rPr>
          <w:rFonts w:ascii="Arial" w:hAnsi="Arial" w:cs="Arial"/>
          <w:color w:val="000000" w:themeColor="text1"/>
        </w:rPr>
        <w:t xml:space="preserve"> bądź od podmiotów, którym udzieliłeś zgody na ich przekazanie.</w:t>
      </w:r>
    </w:p>
    <w:p w14:paraId="0B9BB9AC" w14:textId="3F7FD907" w:rsidR="00350F93" w:rsidRPr="00557951" w:rsidRDefault="00191897" w:rsidP="00391D49">
      <w:pPr>
        <w:pStyle w:val="Tekstpodstawowy21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Z</w:t>
      </w:r>
      <w:r w:rsidR="006139F3" w:rsidRPr="00557951">
        <w:rPr>
          <w:rFonts w:ascii="Arial" w:hAnsi="Arial" w:cs="Arial"/>
          <w:color w:val="000000" w:themeColor="text1"/>
        </w:rPr>
        <w:t xml:space="preserve"> </w:t>
      </w:r>
      <w:r w:rsidR="00350F93" w:rsidRPr="00557951">
        <w:rPr>
          <w:rFonts w:ascii="Arial" w:hAnsi="Arial" w:cs="Arial"/>
          <w:color w:val="000000" w:themeColor="text1"/>
        </w:rPr>
        <w:t>innych dostępnych źródeł, ta</w:t>
      </w:r>
      <w:r w:rsidR="00D7790C" w:rsidRPr="00557951">
        <w:rPr>
          <w:rFonts w:ascii="Arial" w:hAnsi="Arial" w:cs="Arial"/>
          <w:color w:val="000000" w:themeColor="text1"/>
        </w:rPr>
        <w:t>kich jak np.: księgi wieczyste</w:t>
      </w:r>
      <w:r w:rsidR="00350F93" w:rsidRPr="00557951">
        <w:rPr>
          <w:rFonts w:ascii="Arial" w:hAnsi="Arial" w:cs="Arial"/>
          <w:color w:val="000000" w:themeColor="text1"/>
        </w:rPr>
        <w:t xml:space="preserve">, rejestry przedsiębiorstw, rejestry dłużników, Biuro Informacji Kredytowej S.A., biura informacji gospodarczej, Rejestr Zastrzeżeń PESEL, </w:t>
      </w:r>
      <w:r w:rsidR="00D7790C" w:rsidRPr="00557951">
        <w:rPr>
          <w:rFonts w:ascii="Arial" w:hAnsi="Arial" w:cs="Arial"/>
          <w:color w:val="000000" w:themeColor="text1"/>
        </w:rPr>
        <w:t>Centraln</w:t>
      </w:r>
      <w:r w:rsidR="00D66916" w:rsidRPr="00557951">
        <w:rPr>
          <w:rFonts w:ascii="Arial" w:hAnsi="Arial" w:cs="Arial"/>
          <w:color w:val="000000" w:themeColor="text1"/>
        </w:rPr>
        <w:t xml:space="preserve">y </w:t>
      </w:r>
      <w:r w:rsidR="00D7790C" w:rsidRPr="00557951">
        <w:rPr>
          <w:rFonts w:ascii="Arial" w:hAnsi="Arial" w:cs="Arial"/>
          <w:color w:val="000000" w:themeColor="text1"/>
        </w:rPr>
        <w:t>Rejes</w:t>
      </w:r>
      <w:r w:rsidR="00DD507D" w:rsidRPr="00557951">
        <w:rPr>
          <w:rFonts w:ascii="Arial" w:hAnsi="Arial" w:cs="Arial"/>
          <w:color w:val="000000" w:themeColor="text1"/>
        </w:rPr>
        <w:t>tr Beneficjentów Rzeczywistych.</w:t>
      </w:r>
      <w:r w:rsidR="00D7790C" w:rsidRPr="00557951">
        <w:rPr>
          <w:rFonts w:ascii="Arial" w:hAnsi="Arial" w:cs="Arial"/>
          <w:color w:val="000000" w:themeColor="text1"/>
        </w:rPr>
        <w:t xml:space="preserve"> </w:t>
      </w:r>
    </w:p>
    <w:p w14:paraId="6C6E444C" w14:textId="4F90FCC8" w:rsidR="005237FC" w:rsidRPr="00557951" w:rsidRDefault="005237FC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083E6F22" w14:textId="4CE22C43" w:rsidR="005237FC" w:rsidRPr="00557951" w:rsidRDefault="00D7790C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Kategorie przetwarzanych danych</w:t>
      </w:r>
    </w:p>
    <w:p w14:paraId="0FD470FF" w14:textId="77777777" w:rsidR="00A37BBA" w:rsidRPr="00557951" w:rsidRDefault="00D7790C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Przetwarzamy</w:t>
      </w:r>
      <w:r w:rsidR="00A37BBA" w:rsidRPr="00557951">
        <w:rPr>
          <w:rFonts w:ascii="Arial" w:hAnsi="Arial" w:cs="Arial"/>
          <w:color w:val="000000" w:themeColor="text1"/>
        </w:rPr>
        <w:t>:</w:t>
      </w:r>
    </w:p>
    <w:p w14:paraId="1F75AD1A" w14:textId="2B5AF7E8" w:rsidR="00A37BBA" w:rsidRPr="00557951" w:rsidRDefault="00E92A14" w:rsidP="00391D49">
      <w:pPr>
        <w:pStyle w:val="Tekstpodstawowy21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D</w:t>
      </w:r>
      <w:r w:rsidR="006139F3" w:rsidRPr="00557951">
        <w:rPr>
          <w:rFonts w:ascii="Arial" w:hAnsi="Arial" w:cs="Arial"/>
          <w:b/>
          <w:color w:val="000000" w:themeColor="text1"/>
        </w:rPr>
        <w:t xml:space="preserve">ane </w:t>
      </w:r>
      <w:r w:rsidR="00D7790C" w:rsidRPr="00557951">
        <w:rPr>
          <w:rFonts w:ascii="Arial" w:hAnsi="Arial" w:cs="Arial"/>
          <w:b/>
          <w:color w:val="000000" w:themeColor="text1"/>
        </w:rPr>
        <w:t>identyfikacyjne</w:t>
      </w:r>
      <w:r w:rsidR="00A250E0" w:rsidRPr="00557951">
        <w:rPr>
          <w:rFonts w:ascii="Arial" w:hAnsi="Arial" w:cs="Arial"/>
          <w:b/>
          <w:color w:val="000000" w:themeColor="text1"/>
        </w:rPr>
        <w:t xml:space="preserve"> i kontaktowe</w:t>
      </w:r>
      <w:r w:rsidR="00D7790C" w:rsidRPr="00557951">
        <w:rPr>
          <w:rFonts w:ascii="Arial" w:hAnsi="Arial" w:cs="Arial"/>
          <w:color w:val="000000" w:themeColor="text1"/>
        </w:rPr>
        <w:t>, np.: imię i nazwisko, data i miejsce urodzenia, numer PESEL</w:t>
      </w:r>
      <w:r w:rsidR="00A37BBA" w:rsidRPr="00557951">
        <w:rPr>
          <w:rFonts w:ascii="Arial" w:hAnsi="Arial" w:cs="Arial"/>
          <w:color w:val="000000" w:themeColor="text1"/>
        </w:rPr>
        <w:t>, NIP, n</w:t>
      </w:r>
      <w:r w:rsidR="00D66916" w:rsidRPr="00557951">
        <w:rPr>
          <w:rFonts w:ascii="Arial" w:hAnsi="Arial" w:cs="Arial"/>
          <w:color w:val="000000" w:themeColor="text1"/>
        </w:rPr>
        <w:t xml:space="preserve">umery </w:t>
      </w:r>
      <w:r w:rsidR="00A37BBA" w:rsidRPr="00557951">
        <w:rPr>
          <w:rFonts w:ascii="Arial" w:hAnsi="Arial" w:cs="Arial"/>
          <w:color w:val="000000" w:themeColor="text1"/>
        </w:rPr>
        <w:t>i seri</w:t>
      </w:r>
      <w:r w:rsidR="00D66916" w:rsidRPr="00557951">
        <w:rPr>
          <w:rFonts w:ascii="Arial" w:hAnsi="Arial" w:cs="Arial"/>
          <w:color w:val="000000" w:themeColor="text1"/>
        </w:rPr>
        <w:t>e</w:t>
      </w:r>
      <w:r w:rsidR="00A37BBA" w:rsidRPr="00557951">
        <w:rPr>
          <w:rFonts w:ascii="Arial" w:hAnsi="Arial" w:cs="Arial"/>
          <w:color w:val="000000" w:themeColor="text1"/>
        </w:rPr>
        <w:t xml:space="preserve"> dokumentów tożsamości</w:t>
      </w:r>
      <w:r w:rsidR="00A250E0" w:rsidRPr="00557951">
        <w:rPr>
          <w:rFonts w:ascii="Arial" w:hAnsi="Arial" w:cs="Arial"/>
          <w:color w:val="000000" w:themeColor="text1"/>
        </w:rPr>
        <w:t xml:space="preserve">, adres e-mail, numer telefonu, adres zamieszkania/korespondencji. Sprawdzamy, czy dane są zgodne z </w:t>
      </w:r>
      <w:r w:rsidR="00D66916" w:rsidRPr="00557951">
        <w:rPr>
          <w:rFonts w:ascii="Arial" w:hAnsi="Arial" w:cs="Arial"/>
          <w:color w:val="000000" w:themeColor="text1"/>
        </w:rPr>
        <w:t xml:space="preserve">tymi, które otrzymujemy od Ciebie lub z właściwych </w:t>
      </w:r>
      <w:r w:rsidR="00A250E0" w:rsidRPr="00557951">
        <w:rPr>
          <w:rFonts w:ascii="Arial" w:hAnsi="Arial" w:cs="Arial"/>
          <w:color w:val="000000" w:themeColor="text1"/>
        </w:rPr>
        <w:t>rejestrów</w:t>
      </w:r>
      <w:r w:rsidR="002C61FF" w:rsidRPr="00557951">
        <w:rPr>
          <w:rFonts w:ascii="Arial" w:hAnsi="Arial" w:cs="Arial"/>
          <w:color w:val="000000" w:themeColor="text1"/>
        </w:rPr>
        <w:t xml:space="preserve"> (j</w:t>
      </w:r>
      <w:r w:rsidR="00DD507D" w:rsidRPr="00557951">
        <w:rPr>
          <w:rFonts w:ascii="Arial" w:hAnsi="Arial" w:cs="Arial"/>
          <w:color w:val="000000" w:themeColor="text1"/>
        </w:rPr>
        <w:t>esteśmy uprawnieni do sporządzania kopii dokumentów</w:t>
      </w:r>
      <w:r w:rsidR="002C61FF" w:rsidRPr="00557951">
        <w:rPr>
          <w:rFonts w:ascii="Arial" w:hAnsi="Arial" w:cs="Arial"/>
          <w:color w:val="000000" w:themeColor="text1"/>
        </w:rPr>
        <w:t>)</w:t>
      </w:r>
      <w:r w:rsidR="006139F3" w:rsidRPr="00557951">
        <w:rPr>
          <w:rFonts w:ascii="Arial" w:hAnsi="Arial" w:cs="Arial"/>
          <w:color w:val="000000" w:themeColor="text1"/>
        </w:rPr>
        <w:t>,</w:t>
      </w:r>
    </w:p>
    <w:p w14:paraId="5A681D33" w14:textId="5BE54CE8" w:rsidR="00A250E0" w:rsidRPr="00557951" w:rsidRDefault="00E92A14" w:rsidP="00391D49">
      <w:pPr>
        <w:pStyle w:val="Tekstpodstawowy21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D</w:t>
      </w:r>
      <w:r w:rsidR="006139F3" w:rsidRPr="00557951">
        <w:rPr>
          <w:rFonts w:ascii="Arial" w:hAnsi="Arial" w:cs="Arial"/>
          <w:b/>
          <w:color w:val="000000" w:themeColor="text1"/>
        </w:rPr>
        <w:t xml:space="preserve">ane </w:t>
      </w:r>
      <w:r w:rsidR="00A37BBA" w:rsidRPr="00557951">
        <w:rPr>
          <w:rFonts w:ascii="Arial" w:hAnsi="Arial" w:cs="Arial"/>
          <w:b/>
          <w:color w:val="000000" w:themeColor="text1"/>
        </w:rPr>
        <w:t>transakcyjne</w:t>
      </w:r>
      <w:r w:rsidR="00A250E0" w:rsidRPr="00557951">
        <w:rPr>
          <w:rFonts w:ascii="Arial" w:hAnsi="Arial" w:cs="Arial"/>
          <w:color w:val="000000" w:themeColor="text1"/>
        </w:rPr>
        <w:t>, np.: numer rachunku bankowego, kwoty wpłaty, wypłaty i przelewy realizowane z rachunku lub na rachunek, termin i miejsce ich realizacji, identyfikatory transakcji</w:t>
      </w:r>
      <w:r w:rsidR="006139F3" w:rsidRPr="00557951">
        <w:rPr>
          <w:rFonts w:ascii="Arial" w:hAnsi="Arial" w:cs="Arial"/>
          <w:color w:val="000000" w:themeColor="text1"/>
        </w:rPr>
        <w:t>,</w:t>
      </w:r>
    </w:p>
    <w:p w14:paraId="10D2B5DB" w14:textId="18D8A848" w:rsidR="00A250E0" w:rsidRPr="00557951" w:rsidRDefault="00E92A14" w:rsidP="00391D49">
      <w:pPr>
        <w:pStyle w:val="Tekstpodstawowy21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D</w:t>
      </w:r>
      <w:r w:rsidR="006139F3" w:rsidRPr="00557951">
        <w:rPr>
          <w:rFonts w:ascii="Arial" w:hAnsi="Arial" w:cs="Arial"/>
          <w:b/>
          <w:color w:val="000000" w:themeColor="text1"/>
        </w:rPr>
        <w:t xml:space="preserve">ane </w:t>
      </w:r>
      <w:r w:rsidR="00A250E0" w:rsidRPr="00557951">
        <w:rPr>
          <w:rFonts w:ascii="Arial" w:hAnsi="Arial" w:cs="Arial"/>
          <w:b/>
          <w:color w:val="000000" w:themeColor="text1"/>
        </w:rPr>
        <w:t>finansowe</w:t>
      </w:r>
      <w:r w:rsidR="00A250E0" w:rsidRPr="00557951">
        <w:rPr>
          <w:rFonts w:ascii="Arial" w:hAnsi="Arial" w:cs="Arial"/>
          <w:color w:val="000000" w:themeColor="text1"/>
        </w:rPr>
        <w:t>, np. informacje o sytuacji majątkowej lub finansowej, dane o posiadanych aktywach lub pasywach, dane określające zdolność i wiarygodność kredytową, dokumenty księgowe, historię kredytową, status podatkowy, dochód i inne przychody, wpis do odpowiednich rejestrów, zaległości w spłacie, dane elektronicznych instrumentów płatniczych</w:t>
      </w:r>
      <w:r w:rsidR="002C61FF" w:rsidRPr="00557951">
        <w:rPr>
          <w:rFonts w:ascii="Arial" w:hAnsi="Arial" w:cs="Arial"/>
          <w:color w:val="000000" w:themeColor="text1"/>
        </w:rPr>
        <w:t>,</w:t>
      </w:r>
    </w:p>
    <w:p w14:paraId="194C5069" w14:textId="06C44104" w:rsidR="00A37BBA" w:rsidRPr="00557951" w:rsidRDefault="00E92A14" w:rsidP="00391D49">
      <w:pPr>
        <w:pStyle w:val="Tekstpodstawowy21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D</w:t>
      </w:r>
      <w:r w:rsidR="006139F3" w:rsidRPr="00557951">
        <w:rPr>
          <w:rFonts w:ascii="Arial" w:hAnsi="Arial" w:cs="Arial"/>
          <w:b/>
          <w:color w:val="000000" w:themeColor="text1"/>
        </w:rPr>
        <w:t xml:space="preserve">ane </w:t>
      </w:r>
      <w:r w:rsidR="00A37BBA" w:rsidRPr="00557951">
        <w:rPr>
          <w:rFonts w:ascii="Arial" w:hAnsi="Arial" w:cs="Arial"/>
          <w:b/>
          <w:color w:val="000000" w:themeColor="text1"/>
        </w:rPr>
        <w:t xml:space="preserve">dotyczące stanu cywilnego i sytuacji rodzinnej, </w:t>
      </w:r>
      <w:r w:rsidR="00A250E0" w:rsidRPr="00557951">
        <w:rPr>
          <w:rFonts w:ascii="Arial" w:hAnsi="Arial" w:cs="Arial"/>
          <w:b/>
          <w:color w:val="000000" w:themeColor="text1"/>
        </w:rPr>
        <w:t xml:space="preserve">wykształcenia, </w:t>
      </w:r>
      <w:r w:rsidR="00CD2C79" w:rsidRPr="00557951">
        <w:rPr>
          <w:rFonts w:ascii="Arial" w:hAnsi="Arial" w:cs="Arial"/>
          <w:b/>
          <w:color w:val="000000" w:themeColor="text1"/>
        </w:rPr>
        <w:t xml:space="preserve">wykonywanego zawodu, </w:t>
      </w:r>
      <w:r w:rsidR="00A37BBA" w:rsidRPr="00557951">
        <w:rPr>
          <w:rFonts w:ascii="Arial" w:hAnsi="Arial" w:cs="Arial"/>
          <w:b/>
          <w:color w:val="000000" w:themeColor="text1"/>
        </w:rPr>
        <w:t>również o osobach pozostających na utrzymaniu</w:t>
      </w:r>
      <w:r w:rsidR="00A37BBA" w:rsidRPr="00557951">
        <w:rPr>
          <w:rFonts w:ascii="Arial" w:hAnsi="Arial" w:cs="Arial"/>
          <w:color w:val="000000" w:themeColor="text1"/>
        </w:rPr>
        <w:t xml:space="preserve"> (np. dzieci</w:t>
      </w:r>
      <w:r w:rsidR="00A250E0" w:rsidRPr="00557951">
        <w:rPr>
          <w:rFonts w:ascii="Arial" w:hAnsi="Arial" w:cs="Arial"/>
          <w:color w:val="000000" w:themeColor="text1"/>
        </w:rPr>
        <w:t xml:space="preserve">) </w:t>
      </w:r>
      <w:r w:rsidR="00A37BBA" w:rsidRPr="00557951">
        <w:rPr>
          <w:rFonts w:ascii="Arial" w:hAnsi="Arial" w:cs="Arial"/>
          <w:color w:val="000000" w:themeColor="text1"/>
        </w:rPr>
        <w:t xml:space="preserve">we </w:t>
      </w:r>
      <w:r w:rsidR="00A250E0" w:rsidRPr="00557951">
        <w:rPr>
          <w:rFonts w:ascii="Arial" w:hAnsi="Arial" w:cs="Arial"/>
          <w:color w:val="000000" w:themeColor="text1"/>
        </w:rPr>
        <w:t xml:space="preserve">wspólnym gospodarstwie domowym. </w:t>
      </w:r>
      <w:r w:rsidR="00A37BBA" w:rsidRPr="00557951">
        <w:rPr>
          <w:rFonts w:ascii="Arial" w:hAnsi="Arial" w:cs="Arial"/>
          <w:color w:val="000000" w:themeColor="text1"/>
        </w:rPr>
        <w:t xml:space="preserve">Dane </w:t>
      </w:r>
      <w:r w:rsidR="00DD507D" w:rsidRPr="00557951">
        <w:rPr>
          <w:rFonts w:ascii="Arial" w:hAnsi="Arial" w:cs="Arial"/>
          <w:color w:val="000000" w:themeColor="text1"/>
        </w:rPr>
        <w:t xml:space="preserve">takie </w:t>
      </w:r>
      <w:r w:rsidR="00A37BBA" w:rsidRPr="00557951">
        <w:rPr>
          <w:rFonts w:ascii="Arial" w:hAnsi="Arial" w:cs="Arial"/>
          <w:color w:val="000000" w:themeColor="text1"/>
        </w:rPr>
        <w:t>przetwarzamy</w:t>
      </w:r>
      <w:r w:rsidR="00D66916" w:rsidRPr="00557951">
        <w:rPr>
          <w:rFonts w:ascii="Arial" w:hAnsi="Arial" w:cs="Arial"/>
          <w:color w:val="000000" w:themeColor="text1"/>
        </w:rPr>
        <w:t xml:space="preserve">, by </w:t>
      </w:r>
      <w:r w:rsidR="00A37BBA" w:rsidRPr="00557951">
        <w:rPr>
          <w:rFonts w:ascii="Arial" w:hAnsi="Arial" w:cs="Arial"/>
          <w:color w:val="000000" w:themeColor="text1"/>
        </w:rPr>
        <w:t>wykona</w:t>
      </w:r>
      <w:r w:rsidR="00D66916" w:rsidRPr="00557951">
        <w:rPr>
          <w:rFonts w:ascii="Arial" w:hAnsi="Arial" w:cs="Arial"/>
          <w:color w:val="000000" w:themeColor="text1"/>
        </w:rPr>
        <w:t xml:space="preserve">ć umowy, </w:t>
      </w:r>
      <w:r w:rsidR="00A37BBA" w:rsidRPr="00557951">
        <w:rPr>
          <w:rFonts w:ascii="Arial" w:hAnsi="Arial" w:cs="Arial"/>
          <w:color w:val="000000" w:themeColor="text1"/>
        </w:rPr>
        <w:t>np. kredytow</w:t>
      </w:r>
      <w:r w:rsidR="00D66916" w:rsidRPr="00557951">
        <w:rPr>
          <w:rFonts w:ascii="Arial" w:hAnsi="Arial" w:cs="Arial"/>
          <w:color w:val="000000" w:themeColor="text1"/>
        </w:rPr>
        <w:t>e</w:t>
      </w:r>
      <w:r w:rsidR="00A37BBA" w:rsidRPr="00557951">
        <w:rPr>
          <w:rFonts w:ascii="Arial" w:hAnsi="Arial" w:cs="Arial"/>
          <w:color w:val="000000" w:themeColor="text1"/>
        </w:rPr>
        <w:t>, dyspozycj</w:t>
      </w:r>
      <w:r w:rsidR="00D66916" w:rsidRPr="00557951">
        <w:rPr>
          <w:rFonts w:ascii="Arial" w:hAnsi="Arial" w:cs="Arial"/>
          <w:color w:val="000000" w:themeColor="text1"/>
        </w:rPr>
        <w:t>e</w:t>
      </w:r>
      <w:r w:rsidR="00A37BBA" w:rsidRPr="00557951">
        <w:rPr>
          <w:rFonts w:ascii="Arial" w:hAnsi="Arial" w:cs="Arial"/>
          <w:color w:val="000000" w:themeColor="text1"/>
        </w:rPr>
        <w:t xml:space="preserve"> na wypadek </w:t>
      </w:r>
      <w:r w:rsidR="00A37BBA" w:rsidRPr="00557951">
        <w:rPr>
          <w:rFonts w:ascii="Arial" w:hAnsi="Arial" w:cs="Arial"/>
          <w:color w:val="000000" w:themeColor="text1"/>
        </w:rPr>
        <w:lastRenderedPageBreak/>
        <w:t xml:space="preserve">śmierci lub gdy jest to związane z usługą oferowaną przez </w:t>
      </w:r>
      <w:r w:rsidR="00A250E0" w:rsidRPr="00557951">
        <w:rPr>
          <w:rFonts w:ascii="Arial" w:hAnsi="Arial" w:cs="Arial"/>
          <w:color w:val="000000" w:themeColor="text1"/>
        </w:rPr>
        <w:t>nas</w:t>
      </w:r>
      <w:r w:rsidR="00A37BBA" w:rsidRPr="00557951">
        <w:rPr>
          <w:rFonts w:ascii="Arial" w:hAnsi="Arial" w:cs="Arial"/>
          <w:color w:val="000000" w:themeColor="text1"/>
        </w:rPr>
        <w:t xml:space="preserve"> lub inną czynnością (np. ś</w:t>
      </w:r>
      <w:r w:rsidR="00DD507D" w:rsidRPr="00557951">
        <w:rPr>
          <w:rFonts w:ascii="Arial" w:hAnsi="Arial" w:cs="Arial"/>
          <w:color w:val="000000" w:themeColor="text1"/>
        </w:rPr>
        <w:t xml:space="preserve">wiadczeniem społecznym </w:t>
      </w:r>
      <w:r w:rsidR="00A250E0" w:rsidRPr="00557951">
        <w:rPr>
          <w:rFonts w:ascii="Arial" w:hAnsi="Arial" w:cs="Arial"/>
          <w:color w:val="000000" w:themeColor="text1"/>
        </w:rPr>
        <w:t>800+</w:t>
      </w:r>
      <w:r w:rsidR="00CD2C79" w:rsidRPr="00557951">
        <w:rPr>
          <w:rFonts w:ascii="Arial" w:hAnsi="Arial" w:cs="Arial"/>
          <w:color w:val="000000" w:themeColor="text1"/>
        </w:rPr>
        <w:t>)</w:t>
      </w:r>
      <w:r w:rsidR="00A37BBA" w:rsidRPr="00557951">
        <w:rPr>
          <w:rFonts w:ascii="Arial" w:hAnsi="Arial" w:cs="Arial"/>
          <w:color w:val="000000" w:themeColor="text1"/>
        </w:rPr>
        <w:t>.</w:t>
      </w:r>
    </w:p>
    <w:p w14:paraId="0C05AFCC" w14:textId="229A38CA" w:rsidR="00474AC5" w:rsidRPr="00557951" w:rsidRDefault="00E92A14" w:rsidP="00391D49">
      <w:pPr>
        <w:pStyle w:val="Tekstpodstawowy21"/>
        <w:numPr>
          <w:ilvl w:val="0"/>
          <w:numId w:val="39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D</w:t>
      </w:r>
      <w:r w:rsidR="006139F3" w:rsidRPr="00557951">
        <w:rPr>
          <w:rFonts w:ascii="Arial" w:hAnsi="Arial" w:cs="Arial"/>
          <w:b/>
          <w:color w:val="000000" w:themeColor="text1"/>
        </w:rPr>
        <w:t xml:space="preserve">ane </w:t>
      </w:r>
      <w:r w:rsidR="00474AC5" w:rsidRPr="00557951">
        <w:rPr>
          <w:rFonts w:ascii="Arial" w:hAnsi="Arial" w:cs="Arial"/>
          <w:b/>
          <w:color w:val="000000" w:themeColor="text1"/>
        </w:rPr>
        <w:t>o lokalizacji</w:t>
      </w:r>
      <w:r w:rsidR="00474AC5" w:rsidRPr="00557951">
        <w:rPr>
          <w:rFonts w:ascii="Arial" w:hAnsi="Arial" w:cs="Arial"/>
          <w:color w:val="000000" w:themeColor="text1"/>
        </w:rPr>
        <w:t>, np. sprawdzamy, gdy płatność kartą została zlecona w różnych lokalizacjach, w krótkich odstępach czasu.</w:t>
      </w:r>
    </w:p>
    <w:p w14:paraId="72A7B72A" w14:textId="213A13B8" w:rsidR="00A37BBA" w:rsidRPr="00557951" w:rsidRDefault="00A37BBA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4C13490B" w14:textId="77777777" w:rsidR="002C61FF" w:rsidRPr="00557951" w:rsidRDefault="002C61F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7FD1FE26" w14:textId="6CEB0619" w:rsidR="00A37BBA" w:rsidRPr="00557951" w:rsidRDefault="00A37BBA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Możemy przetwarzać także dane cyfrowe o Tobie, np. o </w:t>
      </w:r>
      <w:r w:rsidR="00D66916" w:rsidRPr="00557951">
        <w:rPr>
          <w:rFonts w:ascii="Arial" w:hAnsi="Arial" w:cs="Arial"/>
          <w:color w:val="000000" w:themeColor="text1"/>
        </w:rPr>
        <w:t xml:space="preserve">urządzeniu z którego korzystasz </w:t>
      </w:r>
      <w:r w:rsidRPr="00557951">
        <w:rPr>
          <w:rFonts w:ascii="Arial" w:hAnsi="Arial" w:cs="Arial"/>
          <w:color w:val="000000" w:themeColor="text1"/>
        </w:rPr>
        <w:t xml:space="preserve">i </w:t>
      </w:r>
      <w:r w:rsidR="00D66916" w:rsidRPr="00557951">
        <w:rPr>
          <w:rFonts w:ascii="Arial" w:hAnsi="Arial" w:cs="Arial"/>
          <w:color w:val="000000" w:themeColor="text1"/>
        </w:rPr>
        <w:t xml:space="preserve">o </w:t>
      </w:r>
      <w:r w:rsidRPr="00557951">
        <w:rPr>
          <w:rFonts w:ascii="Arial" w:hAnsi="Arial" w:cs="Arial"/>
          <w:color w:val="000000" w:themeColor="text1"/>
        </w:rPr>
        <w:t>jego oprogramowaniu</w:t>
      </w:r>
      <w:r w:rsidR="002C61FF" w:rsidRPr="00557951">
        <w:rPr>
          <w:rFonts w:ascii="Arial" w:hAnsi="Arial" w:cs="Arial"/>
          <w:color w:val="000000" w:themeColor="text1"/>
        </w:rPr>
        <w:t>, d</w:t>
      </w:r>
      <w:r w:rsidRPr="00557951">
        <w:rPr>
          <w:rFonts w:ascii="Arial" w:hAnsi="Arial" w:cs="Arial"/>
          <w:color w:val="000000" w:themeColor="text1"/>
        </w:rPr>
        <w:t>ane biometryczne</w:t>
      </w:r>
      <w:r w:rsidR="002C61FF" w:rsidRPr="00557951">
        <w:rPr>
          <w:rFonts w:ascii="Arial" w:hAnsi="Arial" w:cs="Arial"/>
          <w:color w:val="000000" w:themeColor="text1"/>
        </w:rPr>
        <w:t xml:space="preserve"> oraz</w:t>
      </w:r>
      <w:r w:rsidRPr="00557951">
        <w:rPr>
          <w:rFonts w:ascii="Arial" w:hAnsi="Arial" w:cs="Arial"/>
          <w:color w:val="000000" w:themeColor="text1"/>
        </w:rPr>
        <w:t xml:space="preserve"> dane dotyczące zdrowia </w:t>
      </w:r>
      <w:r w:rsidR="002C61FF" w:rsidRPr="00557951">
        <w:rPr>
          <w:rFonts w:ascii="Arial" w:hAnsi="Arial" w:cs="Arial"/>
          <w:color w:val="000000" w:themeColor="text1"/>
        </w:rPr>
        <w:t>(</w:t>
      </w:r>
      <w:r w:rsidRPr="00557951">
        <w:rPr>
          <w:rFonts w:ascii="Arial" w:hAnsi="Arial" w:cs="Arial"/>
          <w:color w:val="000000" w:themeColor="text1"/>
        </w:rPr>
        <w:t>gdy udzielisz nam zgody</w:t>
      </w:r>
      <w:r w:rsidR="002C61FF" w:rsidRPr="00557951">
        <w:rPr>
          <w:rFonts w:ascii="Arial" w:hAnsi="Arial" w:cs="Arial"/>
          <w:color w:val="000000" w:themeColor="text1"/>
        </w:rPr>
        <w:t>)</w:t>
      </w:r>
      <w:r w:rsidRPr="00557951">
        <w:rPr>
          <w:rFonts w:ascii="Arial" w:hAnsi="Arial" w:cs="Arial"/>
          <w:color w:val="000000" w:themeColor="text1"/>
        </w:rPr>
        <w:t>.</w:t>
      </w:r>
      <w:r w:rsidR="00474AC5" w:rsidRPr="00557951">
        <w:rPr>
          <w:rFonts w:ascii="Arial" w:hAnsi="Arial" w:cs="Arial"/>
          <w:color w:val="000000" w:themeColor="text1"/>
        </w:rPr>
        <w:t xml:space="preserve"> </w:t>
      </w:r>
      <w:r w:rsidR="00D66916" w:rsidRPr="00557951">
        <w:rPr>
          <w:rFonts w:ascii="Arial" w:hAnsi="Arial" w:cs="Arial"/>
          <w:color w:val="000000" w:themeColor="text1"/>
        </w:rPr>
        <w:br/>
      </w:r>
      <w:r w:rsidRPr="00557951">
        <w:rPr>
          <w:rFonts w:ascii="Arial" w:hAnsi="Arial" w:cs="Arial"/>
          <w:color w:val="000000" w:themeColor="text1"/>
        </w:rPr>
        <w:t>W związku</w:t>
      </w:r>
      <w:r w:rsidR="00474AC5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>z tym, że rejestrujemy naszą komunikację z Tobą</w:t>
      </w:r>
      <w:r w:rsidR="00C61559" w:rsidRPr="00557951">
        <w:rPr>
          <w:rFonts w:ascii="Arial" w:hAnsi="Arial" w:cs="Arial"/>
          <w:color w:val="000000" w:themeColor="text1"/>
        </w:rPr>
        <w:t xml:space="preserve"> (</w:t>
      </w:r>
      <w:r w:rsidRPr="00557951">
        <w:rPr>
          <w:rFonts w:ascii="Arial" w:hAnsi="Arial" w:cs="Arial"/>
          <w:color w:val="000000" w:themeColor="text1"/>
        </w:rPr>
        <w:t>w tym rozmowy telefoniczne lub</w:t>
      </w:r>
      <w:r w:rsidR="00474AC5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>czaty, wideoczaty</w:t>
      </w:r>
      <w:r w:rsidR="00C61559" w:rsidRPr="00557951">
        <w:rPr>
          <w:rFonts w:ascii="Arial" w:hAnsi="Arial" w:cs="Arial"/>
          <w:color w:val="000000" w:themeColor="text1"/>
        </w:rPr>
        <w:t>)</w:t>
      </w:r>
      <w:r w:rsidRPr="00557951">
        <w:rPr>
          <w:rFonts w:ascii="Arial" w:hAnsi="Arial" w:cs="Arial"/>
          <w:color w:val="000000" w:themeColor="text1"/>
        </w:rPr>
        <w:t>, możemy przetwarzać także Twój głos lub wizerunek.</w:t>
      </w:r>
      <w:r w:rsidR="00474AC5" w:rsidRPr="00557951">
        <w:rPr>
          <w:rFonts w:ascii="Arial" w:hAnsi="Arial" w:cs="Arial"/>
          <w:color w:val="000000" w:themeColor="text1"/>
        </w:rPr>
        <w:t xml:space="preserve"> Możemy przetwarzać inne dane</w:t>
      </w:r>
      <w:r w:rsidR="00C61559" w:rsidRPr="00557951">
        <w:rPr>
          <w:rFonts w:ascii="Arial" w:hAnsi="Arial" w:cs="Arial"/>
          <w:color w:val="000000" w:themeColor="text1"/>
        </w:rPr>
        <w:t>, które nam przekażesz</w:t>
      </w:r>
      <w:r w:rsidR="00474AC5" w:rsidRPr="00557951">
        <w:rPr>
          <w:rFonts w:ascii="Arial" w:hAnsi="Arial" w:cs="Arial"/>
          <w:color w:val="000000" w:themeColor="text1"/>
        </w:rPr>
        <w:t xml:space="preserve">, o ile nie można ich zakwalifikować do żadnej z powyższych grup, a </w:t>
      </w:r>
      <w:r w:rsidR="00C61559" w:rsidRPr="00557951">
        <w:rPr>
          <w:rFonts w:ascii="Arial" w:hAnsi="Arial" w:cs="Arial"/>
          <w:color w:val="000000" w:themeColor="text1"/>
        </w:rPr>
        <w:t xml:space="preserve">które są przetwarzane w </w:t>
      </w:r>
      <w:r w:rsidR="00474AC5" w:rsidRPr="00557951">
        <w:rPr>
          <w:rFonts w:ascii="Arial" w:hAnsi="Arial" w:cs="Arial"/>
          <w:color w:val="000000" w:themeColor="text1"/>
        </w:rPr>
        <w:t>celach</w:t>
      </w:r>
      <w:r w:rsidR="00C61559" w:rsidRPr="00557951">
        <w:rPr>
          <w:rFonts w:ascii="Arial" w:hAnsi="Arial" w:cs="Arial"/>
          <w:color w:val="000000" w:themeColor="text1"/>
        </w:rPr>
        <w:t xml:space="preserve">, które opisujemy w tej </w:t>
      </w:r>
      <w:r w:rsidR="00474AC5" w:rsidRPr="00557951">
        <w:rPr>
          <w:rFonts w:ascii="Arial" w:hAnsi="Arial" w:cs="Arial"/>
          <w:color w:val="000000" w:themeColor="text1"/>
        </w:rPr>
        <w:t>informacji.</w:t>
      </w:r>
    </w:p>
    <w:p w14:paraId="23A92864" w14:textId="77777777" w:rsidR="00674D1A" w:rsidRPr="00557951" w:rsidRDefault="00674D1A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10865E6A" w14:textId="28DE3AEB" w:rsidR="00CD2C79" w:rsidRPr="00557951" w:rsidRDefault="00CD2C79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Komu możemy udostępnić dane</w:t>
      </w:r>
      <w:r w:rsidR="00674D1A" w:rsidRPr="00557951">
        <w:rPr>
          <w:rFonts w:ascii="Arial" w:hAnsi="Arial" w:cs="Arial"/>
          <w:b/>
          <w:color w:val="000000" w:themeColor="text1"/>
        </w:rPr>
        <w:t>?</w:t>
      </w:r>
    </w:p>
    <w:p w14:paraId="2051107A" w14:textId="6ED8D720" w:rsidR="006F0011" w:rsidRPr="00557951" w:rsidRDefault="00C61559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Twoje dane m</w:t>
      </w:r>
      <w:r w:rsidR="00515210" w:rsidRPr="00557951">
        <w:rPr>
          <w:rFonts w:ascii="Arial" w:hAnsi="Arial" w:cs="Arial"/>
          <w:color w:val="000000" w:themeColor="text1"/>
        </w:rPr>
        <w:t xml:space="preserve">ożemy udostępnić </w:t>
      </w:r>
      <w:r w:rsidR="00C42C46" w:rsidRPr="00557951">
        <w:rPr>
          <w:rFonts w:ascii="Arial" w:hAnsi="Arial" w:cs="Arial"/>
          <w:color w:val="000000" w:themeColor="text1"/>
        </w:rPr>
        <w:t xml:space="preserve">takim </w:t>
      </w:r>
      <w:r w:rsidR="00515210" w:rsidRPr="00557951">
        <w:rPr>
          <w:rFonts w:ascii="Arial" w:hAnsi="Arial" w:cs="Arial"/>
          <w:color w:val="000000" w:themeColor="text1"/>
        </w:rPr>
        <w:t>odbiorcom</w:t>
      </w:r>
      <w:r w:rsidR="00C42C46" w:rsidRPr="00557951">
        <w:rPr>
          <w:rFonts w:ascii="Arial" w:hAnsi="Arial" w:cs="Arial"/>
          <w:color w:val="000000" w:themeColor="text1"/>
        </w:rPr>
        <w:t>, jak</w:t>
      </w:r>
      <w:r w:rsidR="00515210" w:rsidRPr="00557951">
        <w:rPr>
          <w:rFonts w:ascii="Arial" w:hAnsi="Arial" w:cs="Arial"/>
          <w:color w:val="000000" w:themeColor="text1"/>
        </w:rPr>
        <w:t>:</w:t>
      </w:r>
    </w:p>
    <w:p w14:paraId="50823354" w14:textId="466C8ED3" w:rsidR="002E13A3" w:rsidRPr="00557951" w:rsidRDefault="002E13A3" w:rsidP="00391D49">
      <w:pPr>
        <w:pStyle w:val="Tekstpodstawowy21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Organy, podmiot</w:t>
      </w:r>
      <w:r w:rsidR="00AD73BF" w:rsidRPr="00557951">
        <w:rPr>
          <w:rFonts w:ascii="Arial" w:hAnsi="Arial" w:cs="Arial"/>
          <w:color w:val="000000" w:themeColor="text1"/>
        </w:rPr>
        <w:t>y</w:t>
      </w:r>
      <w:r w:rsidRPr="00557951">
        <w:rPr>
          <w:rFonts w:ascii="Arial" w:hAnsi="Arial" w:cs="Arial"/>
          <w:color w:val="000000" w:themeColor="text1"/>
        </w:rPr>
        <w:t xml:space="preserve"> i instytucje upoważnione do otrzymania takich danych na podstawie przepisów prawa, np.:</w:t>
      </w:r>
    </w:p>
    <w:p w14:paraId="0ECE2AC7" w14:textId="5B37D49C" w:rsidR="002E13A3" w:rsidRPr="00557951" w:rsidRDefault="002E13A3" w:rsidP="00391D49">
      <w:pPr>
        <w:pStyle w:val="Tekstpodstawowy21"/>
        <w:numPr>
          <w:ilvl w:val="1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Komisja Nadzoru Finansowego,</w:t>
      </w:r>
    </w:p>
    <w:p w14:paraId="07E43FF0" w14:textId="560F1554" w:rsidR="002E13A3" w:rsidRPr="00557951" w:rsidRDefault="002E13A3" w:rsidP="00391D49">
      <w:pPr>
        <w:pStyle w:val="Tekstpodstawowy21"/>
        <w:numPr>
          <w:ilvl w:val="1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Generalny Inspektor Informacji Finansowej,</w:t>
      </w:r>
    </w:p>
    <w:p w14:paraId="2EEE3E5B" w14:textId="2CF071A1" w:rsidR="002E13A3" w:rsidRPr="00557951" w:rsidRDefault="002E13A3" w:rsidP="00391D49">
      <w:pPr>
        <w:pStyle w:val="Tekstpodstawowy21"/>
        <w:numPr>
          <w:ilvl w:val="1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Biuro Informacji Kredytowej S.A.,</w:t>
      </w:r>
    </w:p>
    <w:p w14:paraId="1F43F772" w14:textId="4AB17850" w:rsidR="002E13A3" w:rsidRPr="00557951" w:rsidRDefault="002E13A3" w:rsidP="00391D49">
      <w:pPr>
        <w:pStyle w:val="Tekstpodstawowy21"/>
        <w:numPr>
          <w:ilvl w:val="1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Krajowa Izba Rozliczeniowa S.A. i inne izby rozliczeniowe,</w:t>
      </w:r>
    </w:p>
    <w:p w14:paraId="22CACA50" w14:textId="36569477" w:rsidR="002E13A3" w:rsidRPr="00557951" w:rsidRDefault="002E13A3" w:rsidP="00391D49">
      <w:pPr>
        <w:pStyle w:val="Tekstpodstawowy21"/>
        <w:numPr>
          <w:ilvl w:val="1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Związek Banków Polskich.</w:t>
      </w:r>
    </w:p>
    <w:p w14:paraId="2452D59A" w14:textId="424A04B0" w:rsidR="002E13A3" w:rsidRPr="00557951" w:rsidRDefault="002E13A3" w:rsidP="00391D49">
      <w:pPr>
        <w:pStyle w:val="Tekstpodstawowy21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Podmioty, którym przekazanie danych jest konieczne dla wykonania określonej czynności</w:t>
      </w:r>
      <w:r w:rsidR="00C61559" w:rsidRPr="00557951">
        <w:rPr>
          <w:rFonts w:ascii="Arial" w:hAnsi="Arial" w:cs="Arial"/>
          <w:color w:val="000000" w:themeColor="text1"/>
        </w:rPr>
        <w:t>,</w:t>
      </w:r>
      <w:r w:rsidRPr="00557951">
        <w:rPr>
          <w:rFonts w:ascii="Arial" w:hAnsi="Arial" w:cs="Arial"/>
          <w:color w:val="000000" w:themeColor="text1"/>
        </w:rPr>
        <w:t xml:space="preserve"> np. transakcji płatniczej lub czynności dla organizacji kartowych (m.in. VISA,</w:t>
      </w:r>
      <w:r w:rsidR="008A33E2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>Mastercard), a także inne banki, instytucje kredytowe i płatnicze, uczestnicy systemów</w:t>
      </w:r>
      <w:r w:rsidR="008A33E2" w:rsidRPr="00557951">
        <w:rPr>
          <w:rFonts w:ascii="Arial" w:hAnsi="Arial" w:cs="Arial"/>
          <w:color w:val="000000" w:themeColor="text1"/>
        </w:rPr>
        <w:t xml:space="preserve"> płatności</w:t>
      </w:r>
      <w:r w:rsidRPr="00557951">
        <w:rPr>
          <w:rFonts w:ascii="Arial" w:hAnsi="Arial" w:cs="Arial"/>
          <w:color w:val="000000" w:themeColor="text1"/>
        </w:rPr>
        <w:t xml:space="preserve">, podmioty, z którymi </w:t>
      </w:r>
      <w:r w:rsidR="008A33E2" w:rsidRPr="00557951">
        <w:rPr>
          <w:rFonts w:ascii="Arial" w:hAnsi="Arial" w:cs="Arial"/>
          <w:color w:val="000000" w:themeColor="text1"/>
        </w:rPr>
        <w:t>współpracujemy w ramach świadczonych usług finansowych.</w:t>
      </w:r>
    </w:p>
    <w:p w14:paraId="0E35659A" w14:textId="693D5039" w:rsidR="00515210" w:rsidRPr="00557951" w:rsidRDefault="008A33E2" w:rsidP="00391D49">
      <w:pPr>
        <w:pStyle w:val="Tekstpodstawowy21"/>
        <w:numPr>
          <w:ilvl w:val="0"/>
          <w:numId w:val="40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Podmioty, którym dane mogą być przekazane na podstawie Twojej zgody lub zgodnie z zawartą umową. Dotyczy to także podmiotów, które przetwarzają dane na nasze zlecenie i na naszą rzecz, np.: podmioty świadczące usługi informatyczne, prawne, agencyjne, doradcze, pocztowe.</w:t>
      </w:r>
    </w:p>
    <w:p w14:paraId="505549C4" w14:textId="77777777" w:rsidR="00AD73BF" w:rsidRPr="00557951" w:rsidRDefault="00AD73B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0C28B067" w14:textId="6EF25D81" w:rsidR="006F0011" w:rsidRPr="00557951" w:rsidRDefault="00AD73BF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Przekazywanie danych poza Europejski Obszar Gospodarczy</w:t>
      </w:r>
      <w:r w:rsidR="00C61559" w:rsidRPr="00557951">
        <w:rPr>
          <w:rFonts w:ascii="Arial" w:hAnsi="Arial" w:cs="Arial"/>
          <w:b/>
          <w:color w:val="000000" w:themeColor="text1"/>
        </w:rPr>
        <w:t xml:space="preserve"> (EOG)</w:t>
      </w:r>
    </w:p>
    <w:p w14:paraId="260F3DD3" w14:textId="0FC1DC91" w:rsidR="0024619D" w:rsidRPr="00557951" w:rsidRDefault="0024619D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Twoje dane możemy przekazywać odbiorcom, którzy będą je przetwarzali w krajach poza EOG. Będzie to możliwe w następujących sytuacjach:</w:t>
      </w:r>
    </w:p>
    <w:p w14:paraId="0B795AD5" w14:textId="2713D1C7" w:rsidR="0024619D" w:rsidRPr="00557951" w:rsidRDefault="00E92A14" w:rsidP="00391D49">
      <w:pPr>
        <w:pStyle w:val="Tekstpodstawowy21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J</w:t>
      </w:r>
      <w:r w:rsidR="0024619D" w:rsidRPr="00557951">
        <w:rPr>
          <w:rFonts w:ascii="Arial" w:hAnsi="Arial" w:cs="Arial"/>
          <w:color w:val="000000" w:themeColor="text1"/>
        </w:rPr>
        <w:t>eżeli jest to niezbędne, abyśmy wykonali umowę, którą zawarliśmy z Tobą, np. gdy realizujemy przelew zagraniczny na Twoje zlecenie.</w:t>
      </w:r>
    </w:p>
    <w:p w14:paraId="44B1EC62" w14:textId="09CC0F02" w:rsidR="0024619D" w:rsidRPr="00557951" w:rsidRDefault="00E92A14" w:rsidP="00391D49">
      <w:pPr>
        <w:pStyle w:val="Tekstpodstawowy21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G</w:t>
      </w:r>
      <w:r w:rsidR="0024619D" w:rsidRPr="00557951">
        <w:rPr>
          <w:rFonts w:ascii="Arial" w:hAnsi="Arial" w:cs="Arial"/>
          <w:color w:val="000000" w:themeColor="text1"/>
        </w:rPr>
        <w:t>dy uzyskamy na to Twoją zgodę.</w:t>
      </w:r>
    </w:p>
    <w:p w14:paraId="623F491A" w14:textId="6C68E3A1" w:rsidR="0024619D" w:rsidRPr="00557951" w:rsidRDefault="00E92A14" w:rsidP="00391D49">
      <w:pPr>
        <w:pStyle w:val="Tekstpodstawowy21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G</w:t>
      </w:r>
      <w:r w:rsidR="0024619D" w:rsidRPr="00557951">
        <w:rPr>
          <w:rFonts w:ascii="Arial" w:hAnsi="Arial" w:cs="Arial"/>
          <w:color w:val="000000" w:themeColor="text1"/>
        </w:rPr>
        <w:t>dy Komisja Europejska stwierdzi, że państwo trzecie lub organizacja</w:t>
      </w:r>
      <w:r w:rsidR="00C61559" w:rsidRPr="00557951">
        <w:rPr>
          <w:rFonts w:ascii="Arial" w:hAnsi="Arial" w:cs="Arial"/>
          <w:color w:val="000000" w:themeColor="text1"/>
        </w:rPr>
        <w:t xml:space="preserve"> </w:t>
      </w:r>
      <w:r w:rsidR="0024619D" w:rsidRPr="00557951">
        <w:rPr>
          <w:rFonts w:ascii="Arial" w:hAnsi="Arial" w:cs="Arial"/>
          <w:color w:val="000000" w:themeColor="text1"/>
        </w:rPr>
        <w:t>międzynarodowa zapewniają odpowiedni stopień ochrony.</w:t>
      </w:r>
    </w:p>
    <w:p w14:paraId="39F105AF" w14:textId="65D68D27" w:rsidR="00584EB8" w:rsidRPr="00557951" w:rsidRDefault="00E92A14" w:rsidP="00391D49">
      <w:pPr>
        <w:pStyle w:val="Tekstpodstawowy21"/>
        <w:numPr>
          <w:ilvl w:val="0"/>
          <w:numId w:val="41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lastRenderedPageBreak/>
        <w:t>G</w:t>
      </w:r>
      <w:r w:rsidR="0024619D" w:rsidRPr="00557951">
        <w:rPr>
          <w:rFonts w:ascii="Arial" w:hAnsi="Arial" w:cs="Arial"/>
          <w:color w:val="000000" w:themeColor="text1"/>
        </w:rPr>
        <w:t>dy zapewnione są odpowiednie zabezpieczenia</w:t>
      </w:r>
      <w:r w:rsidR="00C61559" w:rsidRPr="00557951">
        <w:rPr>
          <w:rFonts w:ascii="Arial" w:hAnsi="Arial" w:cs="Arial"/>
          <w:color w:val="000000" w:themeColor="text1"/>
        </w:rPr>
        <w:t>,</w:t>
      </w:r>
      <w:r w:rsidR="0024619D" w:rsidRPr="00557951">
        <w:rPr>
          <w:rFonts w:ascii="Arial" w:hAnsi="Arial" w:cs="Arial"/>
          <w:color w:val="000000" w:themeColor="text1"/>
        </w:rPr>
        <w:t xml:space="preserve"> np. poprzez zawarcie w umowie z odbiorcą danych standardowych klauzul ochrony danych przyjętych przez Komisję Europejską.</w:t>
      </w:r>
    </w:p>
    <w:p w14:paraId="47A9202D" w14:textId="1457AB94" w:rsidR="00891F01" w:rsidRPr="00557951" w:rsidRDefault="00891F01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1E69D600" w14:textId="72F1F0EC" w:rsidR="0024619D" w:rsidRPr="00557951" w:rsidRDefault="00C61559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Twoje prawa</w:t>
      </w:r>
    </w:p>
    <w:p w14:paraId="26785464" w14:textId="76B84675" w:rsidR="007C21A3" w:rsidRPr="00557951" w:rsidRDefault="007C21A3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Możesz:</w:t>
      </w:r>
    </w:p>
    <w:p w14:paraId="1673FAC1" w14:textId="6EE811E7" w:rsidR="007C21A3" w:rsidRPr="00557951" w:rsidRDefault="00E92A14" w:rsidP="00391D49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U</w:t>
      </w:r>
      <w:r w:rsidR="007C21A3" w:rsidRPr="00557951">
        <w:rPr>
          <w:rFonts w:ascii="Arial" w:hAnsi="Arial" w:cs="Arial"/>
          <w:color w:val="000000" w:themeColor="text1"/>
        </w:rPr>
        <w:t xml:space="preserve">zyskać informacje o przetwarzaniu Twoich danych i mieć </w:t>
      </w:r>
      <w:r w:rsidR="00C61559" w:rsidRPr="00557951">
        <w:rPr>
          <w:rFonts w:ascii="Arial" w:hAnsi="Arial" w:cs="Arial"/>
          <w:color w:val="000000" w:themeColor="text1"/>
        </w:rPr>
        <w:t xml:space="preserve">do nich </w:t>
      </w:r>
      <w:r w:rsidR="007C21A3" w:rsidRPr="00557951">
        <w:rPr>
          <w:rFonts w:ascii="Arial" w:hAnsi="Arial" w:cs="Arial"/>
          <w:color w:val="000000" w:themeColor="text1"/>
        </w:rPr>
        <w:t>dostęp</w:t>
      </w:r>
      <w:r w:rsidR="00C84D55" w:rsidRPr="00557951">
        <w:rPr>
          <w:rFonts w:ascii="Arial" w:hAnsi="Arial" w:cs="Arial"/>
          <w:color w:val="000000" w:themeColor="text1"/>
        </w:rPr>
        <w:t>, uzyskać ich kopię</w:t>
      </w:r>
      <w:r w:rsidR="007C21A3" w:rsidRPr="00557951">
        <w:rPr>
          <w:rFonts w:ascii="Arial" w:hAnsi="Arial" w:cs="Arial"/>
          <w:color w:val="000000" w:themeColor="text1"/>
        </w:rPr>
        <w:t>, sprostować je, a także żądać</w:t>
      </w:r>
      <w:r w:rsidR="00C61559" w:rsidRPr="00557951">
        <w:rPr>
          <w:rFonts w:ascii="Arial" w:hAnsi="Arial" w:cs="Arial"/>
          <w:color w:val="000000" w:themeColor="text1"/>
        </w:rPr>
        <w:t xml:space="preserve"> – p</w:t>
      </w:r>
      <w:r w:rsidR="007C21A3" w:rsidRPr="00557951">
        <w:rPr>
          <w:rFonts w:ascii="Arial" w:hAnsi="Arial" w:cs="Arial"/>
          <w:color w:val="000000" w:themeColor="text1"/>
        </w:rPr>
        <w:t>rzypadkach przewidzianych prawem, abyśmy ograniczyli ich przetwarzanie bądź je usunęli.</w:t>
      </w:r>
    </w:p>
    <w:p w14:paraId="3E6F976F" w14:textId="348AB267" w:rsidR="007C21A3" w:rsidRPr="00557951" w:rsidRDefault="00E92A14" w:rsidP="00391D49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W</w:t>
      </w:r>
      <w:r w:rsidR="007C21A3" w:rsidRPr="00557951">
        <w:rPr>
          <w:rFonts w:ascii="Arial" w:hAnsi="Arial" w:cs="Arial"/>
          <w:color w:val="000000" w:themeColor="text1"/>
        </w:rPr>
        <w:t>nieść sprzeciw wobec przetwarzania danych, gdy jesteś w szczególnej sytuacji, a my</w:t>
      </w:r>
      <w:r w:rsidR="00C84D55" w:rsidRPr="00557951">
        <w:rPr>
          <w:rFonts w:ascii="Arial" w:hAnsi="Arial" w:cs="Arial"/>
          <w:color w:val="000000" w:themeColor="text1"/>
        </w:rPr>
        <w:t xml:space="preserve"> </w:t>
      </w:r>
      <w:r w:rsidR="007C21A3" w:rsidRPr="00557951">
        <w:rPr>
          <w:rFonts w:ascii="Arial" w:hAnsi="Arial" w:cs="Arial"/>
          <w:color w:val="000000" w:themeColor="text1"/>
        </w:rPr>
        <w:t>przetwarzamy, w tym profilujemy dane do celów, które wynikają z prawnie</w:t>
      </w:r>
      <w:r w:rsidR="00C84D55" w:rsidRPr="00557951">
        <w:rPr>
          <w:rFonts w:ascii="Arial" w:hAnsi="Arial" w:cs="Arial"/>
          <w:color w:val="000000" w:themeColor="text1"/>
        </w:rPr>
        <w:t xml:space="preserve"> </w:t>
      </w:r>
      <w:r w:rsidR="007C21A3" w:rsidRPr="00557951">
        <w:rPr>
          <w:rFonts w:ascii="Arial" w:hAnsi="Arial" w:cs="Arial"/>
          <w:color w:val="000000" w:themeColor="text1"/>
        </w:rPr>
        <w:t>uzasadnionych interesów.</w:t>
      </w:r>
      <w:r w:rsidR="004270B3" w:rsidRPr="00557951">
        <w:rPr>
          <w:rFonts w:ascii="Arial" w:hAnsi="Arial" w:cs="Arial"/>
          <w:color w:val="000000" w:themeColor="text1"/>
        </w:rPr>
        <w:t xml:space="preserve"> Sprzeciw na przetwarzanie danych w celu</w:t>
      </w:r>
      <w:r w:rsidR="002437FF" w:rsidRPr="00557951">
        <w:rPr>
          <w:rFonts w:ascii="Arial" w:hAnsi="Arial" w:cs="Arial"/>
          <w:color w:val="000000" w:themeColor="text1"/>
        </w:rPr>
        <w:t xml:space="preserve"> </w:t>
      </w:r>
      <w:r w:rsidR="004270B3" w:rsidRPr="00557951">
        <w:rPr>
          <w:rFonts w:ascii="Arial" w:hAnsi="Arial" w:cs="Arial"/>
          <w:color w:val="000000" w:themeColor="text1"/>
        </w:rPr>
        <w:t>marketingowym jest zawsze przez nas uwzględniany.</w:t>
      </w:r>
    </w:p>
    <w:p w14:paraId="61ACC590" w14:textId="52D3E525" w:rsidR="00C84D55" w:rsidRPr="00557951" w:rsidRDefault="00E92A14" w:rsidP="00391D49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W</w:t>
      </w:r>
      <w:r w:rsidR="00C84D55" w:rsidRPr="00557951">
        <w:rPr>
          <w:rFonts w:ascii="Arial" w:hAnsi="Arial" w:cs="Arial"/>
          <w:color w:val="000000" w:themeColor="text1"/>
        </w:rPr>
        <w:t>ycofać zgodę na przetwarzanie danych</w:t>
      </w:r>
      <w:r w:rsidR="002437FF" w:rsidRPr="00557951">
        <w:rPr>
          <w:rFonts w:ascii="Arial" w:hAnsi="Arial" w:cs="Arial"/>
          <w:color w:val="000000" w:themeColor="text1"/>
        </w:rPr>
        <w:t xml:space="preserve"> w dowolnym momencie, ponieważ </w:t>
      </w:r>
      <w:r w:rsidR="00EB6FE2" w:rsidRPr="00557951">
        <w:rPr>
          <w:rFonts w:ascii="Arial" w:hAnsi="Arial" w:cs="Arial"/>
          <w:color w:val="000000" w:themeColor="text1"/>
        </w:rPr>
        <w:t>wszystkie zgody wyrażasz dobrowolnie. Możesz wycofać wszystkie lub wybrane zgody. Wycofanie zgody nie wpływa</w:t>
      </w:r>
      <w:r w:rsidR="00C84D55" w:rsidRPr="00557951">
        <w:rPr>
          <w:rFonts w:ascii="Arial" w:hAnsi="Arial" w:cs="Arial"/>
          <w:color w:val="000000" w:themeColor="text1"/>
        </w:rPr>
        <w:t xml:space="preserve"> na zgodność z prawem przetwarzania, na podstawie Twojej</w:t>
      </w:r>
      <w:r w:rsidR="00EB6FE2" w:rsidRPr="00557951">
        <w:rPr>
          <w:rFonts w:ascii="Arial" w:hAnsi="Arial" w:cs="Arial"/>
          <w:color w:val="000000" w:themeColor="text1"/>
        </w:rPr>
        <w:t xml:space="preserve"> </w:t>
      </w:r>
      <w:r w:rsidR="00C84D55" w:rsidRPr="00557951">
        <w:rPr>
          <w:rFonts w:ascii="Arial" w:hAnsi="Arial" w:cs="Arial"/>
          <w:color w:val="000000" w:themeColor="text1"/>
        </w:rPr>
        <w:t>zgody, zanim została przez Ciebie wycofana</w:t>
      </w:r>
      <w:r w:rsidR="00EB6FE2" w:rsidRPr="00557951">
        <w:rPr>
          <w:rFonts w:ascii="Arial" w:hAnsi="Arial" w:cs="Arial"/>
          <w:color w:val="000000" w:themeColor="text1"/>
        </w:rPr>
        <w:t>.</w:t>
      </w:r>
    </w:p>
    <w:p w14:paraId="28F3FD69" w14:textId="37A33843" w:rsidR="00EB6FE2" w:rsidRPr="00557951" w:rsidRDefault="00E92A14" w:rsidP="00391D49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</w:t>
      </w:r>
      <w:r w:rsidR="00EB6FE2" w:rsidRPr="00557951">
        <w:rPr>
          <w:rFonts w:ascii="Arial" w:hAnsi="Arial" w:cs="Arial"/>
          <w:color w:val="000000" w:themeColor="text1"/>
        </w:rPr>
        <w:t>rzenieść dane, które zostały nam dostarczyłeś, a które my przetwarzamy na podstawie Twojej zgody lub aby zawrzeć i wykonywać umowę.</w:t>
      </w:r>
    </w:p>
    <w:p w14:paraId="480E5809" w14:textId="50A737C7" w:rsidR="00EB6FE2" w:rsidRPr="00557951" w:rsidRDefault="00E92A14" w:rsidP="00391D49">
      <w:pPr>
        <w:pStyle w:val="Tekstpodstawowy21"/>
        <w:numPr>
          <w:ilvl w:val="0"/>
          <w:numId w:val="42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W</w:t>
      </w:r>
      <w:r w:rsidR="00EB6FE2" w:rsidRPr="00557951">
        <w:rPr>
          <w:rFonts w:ascii="Arial" w:hAnsi="Arial" w:cs="Arial"/>
          <w:color w:val="000000" w:themeColor="text1"/>
        </w:rPr>
        <w:t>nieść skargę do organu nadzorczego, którym w Polsce jest Prezes Urzędu Ochrony Danych Osobowych, jeśli uznasz, że przetwarzamy Twoje dane niezgodnie z RODO.</w:t>
      </w:r>
    </w:p>
    <w:p w14:paraId="1A9FFBB2" w14:textId="77777777" w:rsidR="00EB6FE2" w:rsidRPr="00557951" w:rsidRDefault="00EB6FE2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67A1D7C2" w14:textId="3A4DE5AD" w:rsidR="007C21A3" w:rsidRPr="00557951" w:rsidRDefault="00201C7D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Zautomatyzowane podejmowanie decyzji i profilowanie</w:t>
      </w:r>
    </w:p>
    <w:p w14:paraId="701DCC56" w14:textId="754253FF" w:rsidR="00191897" w:rsidRPr="00557951" w:rsidRDefault="00523B09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U</w:t>
      </w:r>
      <w:r w:rsidR="00F50EE8" w:rsidRPr="00557951">
        <w:rPr>
          <w:rFonts w:ascii="Arial" w:hAnsi="Arial" w:cs="Arial"/>
          <w:color w:val="000000" w:themeColor="text1"/>
        </w:rPr>
        <w:t>żywamy pojęć</w:t>
      </w:r>
      <w:r w:rsidRPr="00557951">
        <w:rPr>
          <w:rFonts w:ascii="Arial" w:hAnsi="Arial" w:cs="Arial"/>
          <w:color w:val="000000" w:themeColor="text1"/>
        </w:rPr>
        <w:t xml:space="preserve">: </w:t>
      </w:r>
      <w:r w:rsidR="00F50EE8" w:rsidRPr="00557951">
        <w:rPr>
          <w:rFonts w:ascii="Arial" w:hAnsi="Arial" w:cs="Arial"/>
          <w:color w:val="000000" w:themeColor="text1"/>
        </w:rPr>
        <w:t>zautomatyzowane przetwarzani</w:t>
      </w:r>
      <w:r w:rsidRPr="00557951">
        <w:rPr>
          <w:rFonts w:ascii="Arial" w:hAnsi="Arial" w:cs="Arial"/>
          <w:color w:val="000000" w:themeColor="text1"/>
        </w:rPr>
        <w:t>e</w:t>
      </w:r>
      <w:r w:rsidR="00F50EE8" w:rsidRPr="00557951">
        <w:rPr>
          <w:rFonts w:ascii="Arial" w:hAnsi="Arial" w:cs="Arial"/>
          <w:color w:val="000000" w:themeColor="text1"/>
        </w:rPr>
        <w:t xml:space="preserve"> danych oraz profilowani</w:t>
      </w:r>
      <w:r w:rsidRPr="00557951">
        <w:rPr>
          <w:rFonts w:ascii="Arial" w:hAnsi="Arial" w:cs="Arial"/>
          <w:color w:val="000000" w:themeColor="text1"/>
        </w:rPr>
        <w:t>e</w:t>
      </w:r>
      <w:r w:rsidR="00F50EE8" w:rsidRPr="00557951">
        <w:rPr>
          <w:rFonts w:ascii="Arial" w:hAnsi="Arial" w:cs="Arial"/>
          <w:color w:val="000000" w:themeColor="text1"/>
        </w:rPr>
        <w:t xml:space="preserve">, które występują w RODO. </w:t>
      </w:r>
    </w:p>
    <w:p w14:paraId="24F3570C" w14:textId="77777777" w:rsidR="00523B09" w:rsidRPr="00557951" w:rsidRDefault="00523B09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36115DC2" w14:textId="55F8455A" w:rsidR="00191897" w:rsidRPr="00557951" w:rsidRDefault="00F50EE8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Zautomatyzowane przetwarzanie</w:t>
      </w:r>
      <w:r w:rsidR="00523B09" w:rsidRPr="00557951">
        <w:rPr>
          <w:rFonts w:ascii="Arial" w:hAnsi="Arial" w:cs="Arial"/>
          <w:color w:val="000000" w:themeColor="text1"/>
        </w:rPr>
        <w:t>: to</w:t>
      </w:r>
      <w:r w:rsidR="00523B09" w:rsidRPr="00557951">
        <w:rPr>
          <w:rFonts w:ascii="Arial" w:hAnsi="Arial" w:cs="Arial"/>
          <w:b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>podejmowani</w:t>
      </w:r>
      <w:r w:rsidR="00523B09" w:rsidRPr="00557951">
        <w:rPr>
          <w:rFonts w:ascii="Arial" w:hAnsi="Arial" w:cs="Arial"/>
          <w:color w:val="000000" w:themeColor="text1"/>
        </w:rPr>
        <w:t>e</w:t>
      </w:r>
      <w:r w:rsidRPr="00557951">
        <w:rPr>
          <w:rFonts w:ascii="Arial" w:hAnsi="Arial" w:cs="Arial"/>
          <w:color w:val="000000" w:themeColor="text1"/>
        </w:rPr>
        <w:t xml:space="preserve"> decyzji przy </w:t>
      </w:r>
      <w:r w:rsidR="00523B09" w:rsidRPr="00557951">
        <w:rPr>
          <w:rFonts w:ascii="Arial" w:hAnsi="Arial" w:cs="Arial"/>
          <w:color w:val="000000" w:themeColor="text1"/>
        </w:rPr>
        <w:t xml:space="preserve">użyciu </w:t>
      </w:r>
      <w:r w:rsidRPr="00557951">
        <w:rPr>
          <w:rFonts w:ascii="Arial" w:hAnsi="Arial" w:cs="Arial"/>
          <w:color w:val="000000" w:themeColor="text1"/>
        </w:rPr>
        <w:t>środków technologicznych</w:t>
      </w:r>
      <w:r w:rsidR="00523B09" w:rsidRPr="00557951">
        <w:rPr>
          <w:rFonts w:ascii="Arial" w:hAnsi="Arial" w:cs="Arial"/>
          <w:color w:val="000000" w:themeColor="text1"/>
        </w:rPr>
        <w:t xml:space="preserve">, </w:t>
      </w:r>
      <w:r w:rsidRPr="00557951">
        <w:rPr>
          <w:rFonts w:ascii="Arial" w:hAnsi="Arial" w:cs="Arial"/>
          <w:color w:val="000000" w:themeColor="text1"/>
        </w:rPr>
        <w:t>bez istotnego udziału człowieka</w:t>
      </w:r>
      <w:r w:rsidR="00523B09" w:rsidRPr="00557951">
        <w:rPr>
          <w:rFonts w:ascii="Arial" w:hAnsi="Arial" w:cs="Arial"/>
          <w:color w:val="000000" w:themeColor="text1"/>
        </w:rPr>
        <w:t xml:space="preserve">. Taka decyzja </w:t>
      </w:r>
      <w:r w:rsidR="001924CE" w:rsidRPr="00557951">
        <w:rPr>
          <w:rFonts w:ascii="Arial" w:hAnsi="Arial" w:cs="Arial"/>
          <w:color w:val="000000" w:themeColor="text1"/>
        </w:rPr>
        <w:t>wywołuje skutki</w:t>
      </w:r>
      <w:r w:rsidRPr="00557951">
        <w:rPr>
          <w:rFonts w:ascii="Arial" w:hAnsi="Arial" w:cs="Arial"/>
          <w:color w:val="000000" w:themeColor="text1"/>
        </w:rPr>
        <w:t xml:space="preserve"> prawn</w:t>
      </w:r>
      <w:r w:rsidR="001924CE" w:rsidRPr="00557951">
        <w:rPr>
          <w:rFonts w:ascii="Arial" w:hAnsi="Arial" w:cs="Arial"/>
          <w:color w:val="000000" w:themeColor="text1"/>
        </w:rPr>
        <w:t>e</w:t>
      </w:r>
      <w:r w:rsidRPr="00557951">
        <w:rPr>
          <w:rFonts w:ascii="Arial" w:hAnsi="Arial" w:cs="Arial"/>
          <w:color w:val="000000" w:themeColor="text1"/>
        </w:rPr>
        <w:t xml:space="preserve"> lub w</w:t>
      </w:r>
      <w:r w:rsidR="001924CE" w:rsidRPr="00557951">
        <w:rPr>
          <w:rFonts w:ascii="Arial" w:hAnsi="Arial" w:cs="Arial"/>
          <w:color w:val="000000" w:themeColor="text1"/>
        </w:rPr>
        <w:t xml:space="preserve"> podobny sposób istotnie wpływa</w:t>
      </w:r>
      <w:r w:rsidRPr="00557951">
        <w:rPr>
          <w:rFonts w:ascii="Arial" w:hAnsi="Arial" w:cs="Arial"/>
          <w:color w:val="000000" w:themeColor="text1"/>
        </w:rPr>
        <w:t xml:space="preserve"> na Twoją sytuację (tzw. decyzj</w:t>
      </w:r>
      <w:r w:rsidR="001924CE" w:rsidRPr="00557951">
        <w:rPr>
          <w:rFonts w:ascii="Arial" w:hAnsi="Arial" w:cs="Arial"/>
          <w:color w:val="000000" w:themeColor="text1"/>
        </w:rPr>
        <w:t>a</w:t>
      </w:r>
      <w:r w:rsidRPr="00557951">
        <w:rPr>
          <w:rFonts w:ascii="Arial" w:hAnsi="Arial" w:cs="Arial"/>
          <w:color w:val="000000" w:themeColor="text1"/>
        </w:rPr>
        <w:t xml:space="preserve"> automatyczna). </w:t>
      </w:r>
    </w:p>
    <w:p w14:paraId="5C63385D" w14:textId="77777777" w:rsidR="00523B09" w:rsidRPr="00557951" w:rsidRDefault="00523B09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2CE27456" w14:textId="10516E7A" w:rsidR="00523B09" w:rsidRPr="00557951" w:rsidRDefault="00F50EE8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Możemy także profilować Twoje dane. Oznacza to, że możemy w zautomatyzowany sposób przetwarzać Twoje dane i wykorzystywać je do oceny niektórych czynników osobowych</w:t>
      </w:r>
      <w:r w:rsidR="00523B09" w:rsidRPr="00557951">
        <w:rPr>
          <w:rFonts w:ascii="Arial" w:hAnsi="Arial" w:cs="Arial"/>
          <w:color w:val="000000" w:themeColor="text1"/>
        </w:rPr>
        <w:t>. W</w:t>
      </w:r>
      <w:r w:rsidRPr="00557951">
        <w:rPr>
          <w:rFonts w:ascii="Arial" w:hAnsi="Arial" w:cs="Arial"/>
          <w:color w:val="000000" w:themeColor="text1"/>
        </w:rPr>
        <w:t xml:space="preserve"> szczególności do analizy lub prognozy aspektów</w:t>
      </w:r>
      <w:r w:rsidR="00523B09" w:rsidRPr="00557951">
        <w:rPr>
          <w:rFonts w:ascii="Arial" w:hAnsi="Arial" w:cs="Arial"/>
          <w:color w:val="000000" w:themeColor="text1"/>
        </w:rPr>
        <w:t xml:space="preserve">, które </w:t>
      </w:r>
      <w:r w:rsidRPr="00557951">
        <w:rPr>
          <w:rFonts w:ascii="Arial" w:hAnsi="Arial" w:cs="Arial"/>
          <w:color w:val="000000" w:themeColor="text1"/>
        </w:rPr>
        <w:t>dotyczą</w:t>
      </w:r>
      <w:r w:rsidR="00523B09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 xml:space="preserve">efektów pracy, sytuacji ekonomicznej, osobistych preferencji, zainteresowań, wiarygodności, zachowania, lokalizacji lub przemieszczania się. </w:t>
      </w:r>
    </w:p>
    <w:p w14:paraId="524A92F1" w14:textId="77777777" w:rsidR="00523B09" w:rsidRPr="00557951" w:rsidRDefault="00523B09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64BC7684" w14:textId="3D9CA258" w:rsidR="00523B09" w:rsidRPr="00557951" w:rsidRDefault="00523B09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S</w:t>
      </w:r>
      <w:r w:rsidR="00F50EE8" w:rsidRPr="00557951">
        <w:rPr>
          <w:rFonts w:ascii="Arial" w:hAnsi="Arial" w:cs="Arial"/>
          <w:b/>
          <w:color w:val="000000" w:themeColor="text1"/>
        </w:rPr>
        <w:t>zczegóły naszych działań</w:t>
      </w:r>
    </w:p>
    <w:p w14:paraId="0BC001EE" w14:textId="77777777" w:rsidR="00523B09" w:rsidRPr="00557951" w:rsidRDefault="005825D2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 xml:space="preserve">Możemy podejmować </w:t>
      </w:r>
      <w:r w:rsidR="00287A68" w:rsidRPr="00557951">
        <w:rPr>
          <w:rFonts w:ascii="Arial" w:hAnsi="Arial" w:cs="Arial"/>
          <w:color w:val="000000" w:themeColor="text1"/>
        </w:rPr>
        <w:t>decyzje automatyczne i profilować Twoje dane</w:t>
      </w:r>
      <w:r w:rsidRPr="00557951">
        <w:rPr>
          <w:rFonts w:ascii="Arial" w:hAnsi="Arial" w:cs="Arial"/>
          <w:color w:val="000000" w:themeColor="text1"/>
        </w:rPr>
        <w:t xml:space="preserve">. </w:t>
      </w:r>
    </w:p>
    <w:p w14:paraId="508E7485" w14:textId="2AFFF768" w:rsidR="00201C7D" w:rsidRPr="00557951" w:rsidRDefault="005825D2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lastRenderedPageBreak/>
        <w:t xml:space="preserve">Decyzje </w:t>
      </w:r>
      <w:r w:rsidR="00287A68" w:rsidRPr="00557951">
        <w:rPr>
          <w:rFonts w:ascii="Arial" w:hAnsi="Arial" w:cs="Arial"/>
          <w:b/>
          <w:color w:val="000000" w:themeColor="text1"/>
        </w:rPr>
        <w:t>automatyczne</w:t>
      </w:r>
      <w:r w:rsidR="00287A68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 xml:space="preserve">opierają się o istotne informacje, które zależą od typu </w:t>
      </w:r>
      <w:r w:rsidR="00523B09" w:rsidRPr="00557951">
        <w:rPr>
          <w:rFonts w:ascii="Arial" w:hAnsi="Arial" w:cs="Arial"/>
          <w:color w:val="000000" w:themeColor="text1"/>
        </w:rPr>
        <w:t xml:space="preserve">czynności, którą </w:t>
      </w:r>
      <w:r w:rsidR="00287A68" w:rsidRPr="00557951">
        <w:rPr>
          <w:rFonts w:ascii="Arial" w:hAnsi="Arial" w:cs="Arial"/>
          <w:color w:val="000000" w:themeColor="text1"/>
        </w:rPr>
        <w:t>realiz</w:t>
      </w:r>
      <w:r w:rsidR="00523B09" w:rsidRPr="00557951">
        <w:rPr>
          <w:rFonts w:ascii="Arial" w:hAnsi="Arial" w:cs="Arial"/>
          <w:color w:val="000000" w:themeColor="text1"/>
        </w:rPr>
        <w:t>ujemy.</w:t>
      </w:r>
      <w:r w:rsidRPr="00557951">
        <w:rPr>
          <w:rFonts w:ascii="Arial" w:hAnsi="Arial" w:cs="Arial"/>
          <w:color w:val="000000" w:themeColor="text1"/>
        </w:rPr>
        <w:t xml:space="preserve"> Możemy je podejmować</w:t>
      </w:r>
      <w:r w:rsidR="00523B09" w:rsidRPr="00557951">
        <w:rPr>
          <w:rFonts w:ascii="Arial" w:hAnsi="Arial" w:cs="Arial"/>
          <w:color w:val="000000" w:themeColor="text1"/>
        </w:rPr>
        <w:t xml:space="preserve">, by </w:t>
      </w:r>
      <w:r w:rsidRPr="00557951">
        <w:rPr>
          <w:rFonts w:ascii="Arial" w:hAnsi="Arial" w:cs="Arial"/>
          <w:color w:val="000000" w:themeColor="text1"/>
        </w:rPr>
        <w:t>przygotowa</w:t>
      </w:r>
      <w:r w:rsidR="00523B09" w:rsidRPr="00557951">
        <w:rPr>
          <w:rFonts w:ascii="Arial" w:hAnsi="Arial" w:cs="Arial"/>
          <w:color w:val="000000" w:themeColor="text1"/>
        </w:rPr>
        <w:t>ć</w:t>
      </w:r>
      <w:r w:rsidRPr="00557951">
        <w:rPr>
          <w:rFonts w:ascii="Arial" w:hAnsi="Arial" w:cs="Arial"/>
          <w:color w:val="000000" w:themeColor="text1"/>
        </w:rPr>
        <w:t>, rozpatrz</w:t>
      </w:r>
      <w:r w:rsidR="00523B09" w:rsidRPr="00557951">
        <w:rPr>
          <w:rFonts w:ascii="Arial" w:hAnsi="Arial" w:cs="Arial"/>
          <w:color w:val="000000" w:themeColor="text1"/>
        </w:rPr>
        <w:t xml:space="preserve">yć wnioski </w:t>
      </w:r>
      <w:r w:rsidRPr="00557951">
        <w:rPr>
          <w:rFonts w:ascii="Arial" w:hAnsi="Arial" w:cs="Arial"/>
          <w:color w:val="000000" w:themeColor="text1"/>
        </w:rPr>
        <w:t>lub realizowa</w:t>
      </w:r>
      <w:r w:rsidR="00523B09" w:rsidRPr="00557951">
        <w:rPr>
          <w:rFonts w:ascii="Arial" w:hAnsi="Arial" w:cs="Arial"/>
          <w:color w:val="000000" w:themeColor="text1"/>
        </w:rPr>
        <w:t>ć</w:t>
      </w:r>
      <w:r w:rsidRPr="00557951">
        <w:rPr>
          <w:rFonts w:ascii="Arial" w:hAnsi="Arial" w:cs="Arial"/>
          <w:color w:val="000000" w:themeColor="text1"/>
        </w:rPr>
        <w:t>:</w:t>
      </w:r>
    </w:p>
    <w:p w14:paraId="0F2A2127" w14:textId="0D954244" w:rsidR="00201C7D" w:rsidRPr="00557951" w:rsidRDefault="00E92A14" w:rsidP="00391D49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P</w:t>
      </w:r>
      <w:r w:rsidR="00D73EE2" w:rsidRPr="00557951">
        <w:rPr>
          <w:rFonts w:ascii="Arial" w:hAnsi="Arial" w:cs="Arial"/>
          <w:color w:val="000000" w:themeColor="text1"/>
        </w:rPr>
        <w:t>roces</w:t>
      </w:r>
      <w:r w:rsidR="00523B09" w:rsidRPr="00557951">
        <w:rPr>
          <w:rFonts w:ascii="Arial" w:hAnsi="Arial" w:cs="Arial"/>
          <w:color w:val="000000" w:themeColor="text1"/>
        </w:rPr>
        <w:t xml:space="preserve">y </w:t>
      </w:r>
      <w:r w:rsidR="00F50EE8" w:rsidRPr="00557951">
        <w:rPr>
          <w:rFonts w:ascii="Arial" w:hAnsi="Arial" w:cs="Arial"/>
          <w:color w:val="000000" w:themeColor="text1"/>
        </w:rPr>
        <w:t>kredytow</w:t>
      </w:r>
      <w:r w:rsidR="00523B09" w:rsidRPr="00557951">
        <w:rPr>
          <w:rFonts w:ascii="Arial" w:hAnsi="Arial" w:cs="Arial"/>
          <w:color w:val="000000" w:themeColor="text1"/>
        </w:rPr>
        <w:t>e</w:t>
      </w:r>
      <w:r w:rsidR="00F50EE8" w:rsidRPr="00557951">
        <w:rPr>
          <w:rFonts w:ascii="Arial" w:hAnsi="Arial" w:cs="Arial"/>
          <w:color w:val="000000" w:themeColor="text1"/>
        </w:rPr>
        <w:t>. Wykorzystujemy</w:t>
      </w:r>
      <w:r w:rsidR="005825D2" w:rsidRPr="00557951">
        <w:rPr>
          <w:rFonts w:ascii="Arial" w:hAnsi="Arial" w:cs="Arial"/>
          <w:color w:val="000000" w:themeColor="text1"/>
        </w:rPr>
        <w:t xml:space="preserve"> informacje</w:t>
      </w:r>
      <w:r w:rsidR="00523B09" w:rsidRPr="00557951">
        <w:rPr>
          <w:rFonts w:ascii="Arial" w:hAnsi="Arial" w:cs="Arial"/>
          <w:color w:val="000000" w:themeColor="text1"/>
        </w:rPr>
        <w:t>, które</w:t>
      </w:r>
      <w:r w:rsidR="005825D2" w:rsidRPr="00557951">
        <w:rPr>
          <w:rFonts w:ascii="Arial" w:hAnsi="Arial" w:cs="Arial"/>
          <w:color w:val="000000" w:themeColor="text1"/>
        </w:rPr>
        <w:t xml:space="preserve"> mają wpływ na wiarygodność i zdolność kredytową oraz analizę ryzyka kredytowego. Oceniamy, czy jesteś w stanie spełn</w:t>
      </w:r>
      <w:r w:rsidR="00D73EE2" w:rsidRPr="00557951">
        <w:rPr>
          <w:rFonts w:ascii="Arial" w:hAnsi="Arial" w:cs="Arial"/>
          <w:color w:val="000000" w:themeColor="text1"/>
        </w:rPr>
        <w:t xml:space="preserve">ić swoje zobowiązania finansowe, </w:t>
      </w:r>
      <w:r w:rsidR="005825D2" w:rsidRPr="00557951">
        <w:rPr>
          <w:rFonts w:ascii="Arial" w:hAnsi="Arial" w:cs="Arial"/>
          <w:color w:val="000000" w:themeColor="text1"/>
        </w:rPr>
        <w:t xml:space="preserve">aby uniknąć zaoferowania </w:t>
      </w:r>
      <w:r w:rsidR="00D73EE2" w:rsidRPr="00557951">
        <w:rPr>
          <w:rFonts w:ascii="Arial" w:hAnsi="Arial" w:cs="Arial"/>
          <w:color w:val="000000" w:themeColor="text1"/>
        </w:rPr>
        <w:t>kredytu, który</w:t>
      </w:r>
      <w:r w:rsidR="005825D2" w:rsidRPr="00557951">
        <w:rPr>
          <w:rFonts w:ascii="Arial" w:hAnsi="Arial" w:cs="Arial"/>
          <w:color w:val="000000" w:themeColor="text1"/>
        </w:rPr>
        <w:t xml:space="preserve"> jest dla Ciebie nieod</w:t>
      </w:r>
      <w:r w:rsidR="00D73EE2" w:rsidRPr="00557951">
        <w:rPr>
          <w:rFonts w:ascii="Arial" w:hAnsi="Arial" w:cs="Arial"/>
          <w:color w:val="000000" w:themeColor="text1"/>
        </w:rPr>
        <w:t>powiedni</w:t>
      </w:r>
      <w:r w:rsidR="005825D2" w:rsidRPr="00557951">
        <w:rPr>
          <w:rFonts w:ascii="Arial" w:hAnsi="Arial" w:cs="Arial"/>
          <w:color w:val="000000" w:themeColor="text1"/>
        </w:rPr>
        <w:t>. Ryzyko oceniane jest w punktach (scoring). Decyzja automatyczna bierze pod uwagę obecną i prognozowaną sytuację finansową. Przetwarzamy dane uzyskując dostęp do informacji z zewnętrznych baz</w:t>
      </w:r>
      <w:r w:rsidR="00D011DB" w:rsidRPr="00557951">
        <w:rPr>
          <w:rFonts w:ascii="Arial" w:hAnsi="Arial" w:cs="Arial"/>
          <w:color w:val="000000" w:themeColor="text1"/>
        </w:rPr>
        <w:t xml:space="preserve">, by mieć </w:t>
      </w:r>
      <w:r w:rsidR="005825D2" w:rsidRPr="00557951">
        <w:rPr>
          <w:rFonts w:ascii="Arial" w:hAnsi="Arial" w:cs="Arial"/>
          <w:color w:val="000000" w:themeColor="text1"/>
        </w:rPr>
        <w:t>odpowiedni</w:t>
      </w:r>
      <w:r w:rsidR="00D011DB" w:rsidRPr="00557951">
        <w:rPr>
          <w:rFonts w:ascii="Arial" w:hAnsi="Arial" w:cs="Arial"/>
          <w:color w:val="000000" w:themeColor="text1"/>
        </w:rPr>
        <w:t xml:space="preserve">e </w:t>
      </w:r>
      <w:r w:rsidR="005825D2" w:rsidRPr="00557951">
        <w:rPr>
          <w:rFonts w:ascii="Arial" w:hAnsi="Arial" w:cs="Arial"/>
          <w:color w:val="000000" w:themeColor="text1"/>
        </w:rPr>
        <w:t>informacj</w:t>
      </w:r>
      <w:r w:rsidR="00D011DB" w:rsidRPr="00557951">
        <w:rPr>
          <w:rFonts w:ascii="Arial" w:hAnsi="Arial" w:cs="Arial"/>
          <w:color w:val="000000" w:themeColor="text1"/>
        </w:rPr>
        <w:t>e</w:t>
      </w:r>
      <w:r w:rsidR="005825D2" w:rsidRPr="00557951">
        <w:rPr>
          <w:rFonts w:ascii="Arial" w:hAnsi="Arial" w:cs="Arial"/>
          <w:color w:val="000000" w:themeColor="text1"/>
        </w:rPr>
        <w:t xml:space="preserve"> finansow</w:t>
      </w:r>
      <w:r w:rsidR="00D011DB" w:rsidRPr="00557951">
        <w:rPr>
          <w:rFonts w:ascii="Arial" w:hAnsi="Arial" w:cs="Arial"/>
          <w:color w:val="000000" w:themeColor="text1"/>
        </w:rPr>
        <w:t xml:space="preserve">e </w:t>
      </w:r>
      <w:r w:rsidR="00D73EE2" w:rsidRPr="00557951">
        <w:rPr>
          <w:rFonts w:ascii="Arial" w:hAnsi="Arial" w:cs="Arial"/>
          <w:color w:val="000000" w:themeColor="text1"/>
        </w:rPr>
        <w:t>(</w:t>
      </w:r>
      <w:r w:rsidR="00CA3B4C" w:rsidRPr="00557951">
        <w:rPr>
          <w:rFonts w:ascii="Arial" w:hAnsi="Arial" w:cs="Arial"/>
          <w:color w:val="000000" w:themeColor="text1"/>
        </w:rPr>
        <w:t>np. BIK</w:t>
      </w:r>
      <w:r w:rsidR="005825D2" w:rsidRPr="00557951">
        <w:rPr>
          <w:rFonts w:ascii="Arial" w:hAnsi="Arial" w:cs="Arial"/>
          <w:color w:val="000000" w:themeColor="text1"/>
        </w:rPr>
        <w:t xml:space="preserve">). Jeżeli </w:t>
      </w:r>
      <w:r w:rsidR="00D73EE2" w:rsidRPr="00557951">
        <w:rPr>
          <w:rFonts w:ascii="Arial" w:hAnsi="Arial" w:cs="Arial"/>
          <w:color w:val="000000" w:themeColor="text1"/>
        </w:rPr>
        <w:t>masz z nami relację</w:t>
      </w:r>
      <w:r w:rsidR="00D011DB" w:rsidRPr="00557951">
        <w:rPr>
          <w:rFonts w:ascii="Arial" w:hAnsi="Arial" w:cs="Arial"/>
          <w:color w:val="000000" w:themeColor="text1"/>
        </w:rPr>
        <w:t>,</w:t>
      </w:r>
      <w:r w:rsidR="005825D2" w:rsidRPr="00557951">
        <w:rPr>
          <w:rFonts w:ascii="Arial" w:hAnsi="Arial" w:cs="Arial"/>
          <w:color w:val="000000" w:themeColor="text1"/>
        </w:rPr>
        <w:t xml:space="preserve"> </w:t>
      </w:r>
      <w:r w:rsidR="00D73EE2" w:rsidRPr="00557951">
        <w:rPr>
          <w:rFonts w:ascii="Arial" w:hAnsi="Arial" w:cs="Arial"/>
          <w:color w:val="000000" w:themeColor="text1"/>
        </w:rPr>
        <w:t>to</w:t>
      </w:r>
      <w:r w:rsidR="005825D2" w:rsidRPr="00557951">
        <w:rPr>
          <w:rFonts w:ascii="Arial" w:hAnsi="Arial" w:cs="Arial"/>
          <w:color w:val="000000" w:themeColor="text1"/>
        </w:rPr>
        <w:t xml:space="preserve"> łączymy zewnętrzne informacje z Twoją wewnętrzną historią </w:t>
      </w:r>
      <w:r w:rsidR="00D73EE2" w:rsidRPr="00557951">
        <w:rPr>
          <w:rFonts w:ascii="Arial" w:hAnsi="Arial" w:cs="Arial"/>
          <w:color w:val="000000" w:themeColor="text1"/>
        </w:rPr>
        <w:t>produktową</w:t>
      </w:r>
      <w:r w:rsidR="00CA3B4C" w:rsidRPr="00557951">
        <w:rPr>
          <w:rFonts w:ascii="Arial" w:hAnsi="Arial" w:cs="Arial"/>
          <w:color w:val="000000" w:themeColor="text1"/>
        </w:rPr>
        <w:t xml:space="preserve">. </w:t>
      </w:r>
      <w:r w:rsidR="005825D2" w:rsidRPr="00557951">
        <w:rPr>
          <w:rFonts w:ascii="Arial" w:hAnsi="Arial" w:cs="Arial"/>
          <w:color w:val="000000" w:themeColor="text1"/>
        </w:rPr>
        <w:t xml:space="preserve">Jeżeli analiza w </w:t>
      </w:r>
      <w:r w:rsidR="00D73EE2" w:rsidRPr="00557951">
        <w:rPr>
          <w:rFonts w:ascii="Arial" w:hAnsi="Arial" w:cs="Arial"/>
          <w:color w:val="000000" w:themeColor="text1"/>
        </w:rPr>
        <w:t xml:space="preserve">Twojej </w:t>
      </w:r>
      <w:r w:rsidR="005825D2" w:rsidRPr="00557951">
        <w:rPr>
          <w:rFonts w:ascii="Arial" w:hAnsi="Arial" w:cs="Arial"/>
          <w:color w:val="000000" w:themeColor="text1"/>
        </w:rPr>
        <w:t xml:space="preserve">sprawie wykaże, że ryzyko jest zbyt wysokie, decyzja </w:t>
      </w:r>
      <w:r w:rsidR="00CA3B4C" w:rsidRPr="00557951">
        <w:rPr>
          <w:rFonts w:ascii="Arial" w:hAnsi="Arial" w:cs="Arial"/>
          <w:color w:val="000000" w:themeColor="text1"/>
        </w:rPr>
        <w:t>automatyczna</w:t>
      </w:r>
      <w:r w:rsidR="005825D2" w:rsidRPr="00557951">
        <w:rPr>
          <w:rFonts w:ascii="Arial" w:hAnsi="Arial" w:cs="Arial"/>
          <w:color w:val="000000" w:themeColor="text1"/>
        </w:rPr>
        <w:t xml:space="preserve"> będzie negatywna.</w:t>
      </w:r>
      <w:r w:rsidR="00E10DC6" w:rsidRPr="00557951">
        <w:rPr>
          <w:rFonts w:ascii="Arial" w:hAnsi="Arial" w:cs="Arial"/>
          <w:color w:val="000000" w:themeColor="text1"/>
        </w:rPr>
        <w:t xml:space="preserve"> </w:t>
      </w:r>
      <w:r w:rsidR="005825D2" w:rsidRPr="00557951">
        <w:rPr>
          <w:rFonts w:ascii="Arial" w:hAnsi="Arial" w:cs="Arial"/>
          <w:color w:val="000000" w:themeColor="text1"/>
        </w:rPr>
        <w:t>Wynik analizy kredytowej może także być niezbędny dla prz</w:t>
      </w:r>
      <w:r w:rsidR="00E10DC6" w:rsidRPr="00557951">
        <w:rPr>
          <w:rFonts w:ascii="Arial" w:hAnsi="Arial" w:cs="Arial"/>
          <w:color w:val="000000" w:themeColor="text1"/>
        </w:rPr>
        <w:t xml:space="preserve">ygotowania oferty marketingowej. </w:t>
      </w:r>
      <w:r w:rsidR="005825D2" w:rsidRPr="00557951">
        <w:rPr>
          <w:rFonts w:ascii="Arial" w:hAnsi="Arial" w:cs="Arial"/>
          <w:color w:val="000000" w:themeColor="text1"/>
        </w:rPr>
        <w:t xml:space="preserve">Jeśli Twój scoring nie będzie </w:t>
      </w:r>
      <w:r w:rsidR="00E10DC6" w:rsidRPr="00557951">
        <w:rPr>
          <w:rFonts w:ascii="Arial" w:hAnsi="Arial" w:cs="Arial"/>
          <w:color w:val="000000" w:themeColor="text1"/>
        </w:rPr>
        <w:t>według</w:t>
      </w:r>
      <w:r w:rsidR="005825D2" w:rsidRPr="00557951">
        <w:rPr>
          <w:rFonts w:ascii="Arial" w:hAnsi="Arial" w:cs="Arial"/>
          <w:color w:val="000000" w:themeColor="text1"/>
        </w:rPr>
        <w:t xml:space="preserve"> nas spełniał wymogów minimalnych</w:t>
      </w:r>
      <w:r w:rsidR="00E10DC6" w:rsidRPr="00557951">
        <w:rPr>
          <w:rFonts w:ascii="Arial" w:hAnsi="Arial" w:cs="Arial"/>
          <w:color w:val="000000" w:themeColor="text1"/>
        </w:rPr>
        <w:t>,</w:t>
      </w:r>
      <w:r w:rsidR="005825D2" w:rsidRPr="00557951">
        <w:rPr>
          <w:rFonts w:ascii="Arial" w:hAnsi="Arial" w:cs="Arial"/>
          <w:color w:val="000000" w:themeColor="text1"/>
        </w:rPr>
        <w:t xml:space="preserve"> nie przedstawimy </w:t>
      </w:r>
      <w:r w:rsidR="00D011DB" w:rsidRPr="00557951">
        <w:rPr>
          <w:rFonts w:ascii="Arial" w:hAnsi="Arial" w:cs="Arial"/>
          <w:color w:val="000000" w:themeColor="text1"/>
        </w:rPr>
        <w:t xml:space="preserve">Ci </w:t>
      </w:r>
      <w:r w:rsidR="005825D2" w:rsidRPr="00557951">
        <w:rPr>
          <w:rFonts w:ascii="Arial" w:hAnsi="Arial" w:cs="Arial"/>
          <w:color w:val="000000" w:themeColor="text1"/>
        </w:rPr>
        <w:t>informacji handlowej.</w:t>
      </w:r>
    </w:p>
    <w:p w14:paraId="3EDB4524" w14:textId="7933CC59" w:rsidR="00CA3B4C" w:rsidRPr="00557951" w:rsidRDefault="00E92A14" w:rsidP="00391D49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D</w:t>
      </w:r>
      <w:r w:rsidR="00CA3B4C" w:rsidRPr="00557951">
        <w:rPr>
          <w:rFonts w:ascii="Arial" w:hAnsi="Arial" w:cs="Arial"/>
          <w:color w:val="000000" w:themeColor="text1"/>
        </w:rPr>
        <w:t>ział</w:t>
      </w:r>
      <w:r w:rsidR="00D011DB" w:rsidRPr="00557951">
        <w:rPr>
          <w:rFonts w:ascii="Arial" w:hAnsi="Arial" w:cs="Arial"/>
          <w:color w:val="000000" w:themeColor="text1"/>
        </w:rPr>
        <w:t xml:space="preserve">ania </w:t>
      </w:r>
      <w:r w:rsidR="00CA3B4C" w:rsidRPr="00557951">
        <w:rPr>
          <w:rFonts w:ascii="Arial" w:hAnsi="Arial" w:cs="Arial"/>
          <w:color w:val="000000" w:themeColor="text1"/>
        </w:rPr>
        <w:t>marketingow</w:t>
      </w:r>
      <w:r w:rsidR="00D011DB" w:rsidRPr="00557951">
        <w:rPr>
          <w:rFonts w:ascii="Arial" w:hAnsi="Arial" w:cs="Arial"/>
          <w:color w:val="000000" w:themeColor="text1"/>
        </w:rPr>
        <w:t>e</w:t>
      </w:r>
      <w:r w:rsidR="00CA3B4C" w:rsidRPr="00557951">
        <w:rPr>
          <w:rFonts w:ascii="Arial" w:hAnsi="Arial" w:cs="Arial"/>
          <w:color w:val="000000" w:themeColor="text1"/>
        </w:rPr>
        <w:t>.</w:t>
      </w:r>
      <w:r w:rsidR="00FC48A2" w:rsidRPr="00557951">
        <w:rPr>
          <w:rFonts w:ascii="Arial" w:hAnsi="Arial" w:cs="Arial"/>
          <w:color w:val="000000" w:themeColor="text1"/>
        </w:rPr>
        <w:t xml:space="preserve"> W oparciu o historię relacji z Tobą</w:t>
      </w:r>
      <w:r w:rsidR="00D011DB" w:rsidRPr="00557951">
        <w:rPr>
          <w:rFonts w:ascii="Arial" w:hAnsi="Arial" w:cs="Arial"/>
          <w:color w:val="000000" w:themeColor="text1"/>
        </w:rPr>
        <w:t xml:space="preserve"> (</w:t>
      </w:r>
      <w:r w:rsidR="00FC48A2" w:rsidRPr="00557951">
        <w:rPr>
          <w:rFonts w:ascii="Arial" w:hAnsi="Arial" w:cs="Arial"/>
          <w:color w:val="000000" w:themeColor="text1"/>
        </w:rPr>
        <w:t>w tym Twoje dane finansowe i tra</w:t>
      </w:r>
      <w:r w:rsidR="008B7490" w:rsidRPr="00557951">
        <w:rPr>
          <w:rFonts w:ascii="Arial" w:hAnsi="Arial" w:cs="Arial"/>
          <w:color w:val="000000" w:themeColor="text1"/>
        </w:rPr>
        <w:t>n</w:t>
      </w:r>
      <w:r w:rsidR="00FC48A2" w:rsidRPr="00557951">
        <w:rPr>
          <w:rFonts w:ascii="Arial" w:hAnsi="Arial" w:cs="Arial"/>
          <w:color w:val="000000" w:themeColor="text1"/>
        </w:rPr>
        <w:t>sakcyjne</w:t>
      </w:r>
      <w:r w:rsidR="00D011DB" w:rsidRPr="00557951">
        <w:rPr>
          <w:rFonts w:ascii="Arial" w:hAnsi="Arial" w:cs="Arial"/>
          <w:color w:val="000000" w:themeColor="text1"/>
        </w:rPr>
        <w:t>),</w:t>
      </w:r>
      <w:r w:rsidR="00FC48A2" w:rsidRPr="00557951">
        <w:rPr>
          <w:rFonts w:ascii="Arial" w:hAnsi="Arial" w:cs="Arial"/>
          <w:color w:val="000000" w:themeColor="text1"/>
        </w:rPr>
        <w:t xml:space="preserve"> możemy </w:t>
      </w:r>
      <w:r w:rsidR="008B7490" w:rsidRPr="00557951">
        <w:rPr>
          <w:rFonts w:ascii="Arial" w:hAnsi="Arial" w:cs="Arial"/>
          <w:color w:val="000000" w:themeColor="text1"/>
        </w:rPr>
        <w:t>profilować Twoje dane</w:t>
      </w:r>
      <w:r w:rsidR="00D011DB" w:rsidRPr="00557951">
        <w:rPr>
          <w:rFonts w:ascii="Arial" w:hAnsi="Arial" w:cs="Arial"/>
          <w:color w:val="000000" w:themeColor="text1"/>
        </w:rPr>
        <w:t xml:space="preserve">, by </w:t>
      </w:r>
      <w:r w:rsidR="008B7490" w:rsidRPr="00557951">
        <w:rPr>
          <w:rFonts w:ascii="Arial" w:hAnsi="Arial" w:cs="Arial"/>
          <w:color w:val="000000" w:themeColor="text1"/>
        </w:rPr>
        <w:t>prze</w:t>
      </w:r>
      <w:r w:rsidR="00D011DB" w:rsidRPr="00557951">
        <w:rPr>
          <w:rFonts w:ascii="Arial" w:hAnsi="Arial" w:cs="Arial"/>
          <w:color w:val="000000" w:themeColor="text1"/>
        </w:rPr>
        <w:t xml:space="preserve">dstawiać Ci </w:t>
      </w:r>
      <w:r w:rsidR="00FC48A2" w:rsidRPr="00557951">
        <w:rPr>
          <w:rFonts w:ascii="Arial" w:hAnsi="Arial" w:cs="Arial"/>
          <w:color w:val="000000" w:themeColor="text1"/>
        </w:rPr>
        <w:t>zindywidualiz</w:t>
      </w:r>
      <w:r w:rsidR="008B7490" w:rsidRPr="00557951">
        <w:rPr>
          <w:rFonts w:ascii="Arial" w:hAnsi="Arial" w:cs="Arial"/>
          <w:color w:val="000000" w:themeColor="text1"/>
        </w:rPr>
        <w:t>owan</w:t>
      </w:r>
      <w:r w:rsidR="00D011DB" w:rsidRPr="00557951">
        <w:rPr>
          <w:rFonts w:ascii="Arial" w:hAnsi="Arial" w:cs="Arial"/>
          <w:color w:val="000000" w:themeColor="text1"/>
        </w:rPr>
        <w:t xml:space="preserve">ą </w:t>
      </w:r>
      <w:r w:rsidR="008B7490" w:rsidRPr="00557951">
        <w:rPr>
          <w:rFonts w:ascii="Arial" w:hAnsi="Arial" w:cs="Arial"/>
          <w:color w:val="000000" w:themeColor="text1"/>
        </w:rPr>
        <w:t>ofert</w:t>
      </w:r>
      <w:r w:rsidR="00D011DB" w:rsidRPr="00557951">
        <w:rPr>
          <w:rFonts w:ascii="Arial" w:hAnsi="Arial" w:cs="Arial"/>
          <w:color w:val="000000" w:themeColor="text1"/>
        </w:rPr>
        <w:t>ę</w:t>
      </w:r>
      <w:r w:rsidR="008B7490" w:rsidRPr="00557951">
        <w:rPr>
          <w:rFonts w:ascii="Arial" w:hAnsi="Arial" w:cs="Arial"/>
          <w:color w:val="000000" w:themeColor="text1"/>
        </w:rPr>
        <w:t xml:space="preserve"> produktów i usług. W tym przypadku nie będziemy podejmować decyzji automatycznej w rozumieniu RODO. </w:t>
      </w:r>
    </w:p>
    <w:p w14:paraId="2E67EBD7" w14:textId="08F05089" w:rsidR="007C696C" w:rsidRPr="00557951" w:rsidRDefault="00E92A14" w:rsidP="00391D49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O</w:t>
      </w:r>
      <w:r w:rsidR="007C696C" w:rsidRPr="00557951">
        <w:rPr>
          <w:rFonts w:ascii="Arial" w:hAnsi="Arial" w:cs="Arial"/>
          <w:color w:val="000000" w:themeColor="text1"/>
        </w:rPr>
        <w:t>bowiązk</w:t>
      </w:r>
      <w:r w:rsidR="00D011DB" w:rsidRPr="00557951">
        <w:rPr>
          <w:rFonts w:ascii="Arial" w:hAnsi="Arial" w:cs="Arial"/>
          <w:color w:val="000000" w:themeColor="text1"/>
        </w:rPr>
        <w:t xml:space="preserve">i, które </w:t>
      </w:r>
      <w:r w:rsidR="007C696C" w:rsidRPr="00557951">
        <w:rPr>
          <w:rFonts w:ascii="Arial" w:hAnsi="Arial" w:cs="Arial"/>
          <w:color w:val="000000" w:themeColor="text1"/>
        </w:rPr>
        <w:t>wynikają z przepisów prawa</w:t>
      </w:r>
      <w:r w:rsidR="00D011DB" w:rsidRPr="00557951">
        <w:rPr>
          <w:rFonts w:ascii="Arial" w:hAnsi="Arial" w:cs="Arial"/>
          <w:color w:val="000000" w:themeColor="text1"/>
        </w:rPr>
        <w:t xml:space="preserve"> – </w:t>
      </w:r>
      <w:r w:rsidR="007C696C" w:rsidRPr="00557951">
        <w:rPr>
          <w:rFonts w:ascii="Arial" w:hAnsi="Arial" w:cs="Arial"/>
          <w:color w:val="000000" w:themeColor="text1"/>
        </w:rPr>
        <w:t>w tym wykonywani</w:t>
      </w:r>
      <w:r w:rsidR="00D011DB" w:rsidRPr="00557951">
        <w:rPr>
          <w:rFonts w:ascii="Arial" w:hAnsi="Arial" w:cs="Arial"/>
          <w:color w:val="000000" w:themeColor="text1"/>
        </w:rPr>
        <w:t>e</w:t>
      </w:r>
      <w:r w:rsidR="007C696C" w:rsidRPr="00557951">
        <w:rPr>
          <w:rFonts w:ascii="Arial" w:hAnsi="Arial" w:cs="Arial"/>
          <w:color w:val="000000" w:themeColor="text1"/>
        </w:rPr>
        <w:t xml:space="preserve"> obowiązków </w:t>
      </w:r>
      <w:r w:rsidR="006142EC" w:rsidRPr="00557951">
        <w:rPr>
          <w:rFonts w:ascii="Arial" w:hAnsi="Arial" w:cs="Arial"/>
          <w:color w:val="000000" w:themeColor="text1"/>
        </w:rPr>
        <w:t>dotyczących</w:t>
      </w:r>
      <w:r w:rsidR="007C696C" w:rsidRPr="00557951">
        <w:rPr>
          <w:rFonts w:ascii="Arial" w:hAnsi="Arial" w:cs="Arial"/>
          <w:color w:val="000000" w:themeColor="text1"/>
        </w:rPr>
        <w:t xml:space="preserve"> przeciwdziałania praniu pieniędz</w:t>
      </w:r>
      <w:r w:rsidR="006142EC" w:rsidRPr="00557951">
        <w:rPr>
          <w:rFonts w:ascii="Arial" w:hAnsi="Arial" w:cs="Arial"/>
          <w:color w:val="000000" w:themeColor="text1"/>
        </w:rPr>
        <w:t xml:space="preserve">y oraz finansowaniu terroryzmu. </w:t>
      </w:r>
      <w:r w:rsidR="0034782D" w:rsidRPr="00557951">
        <w:rPr>
          <w:rFonts w:ascii="Arial" w:hAnsi="Arial" w:cs="Arial"/>
          <w:color w:val="000000" w:themeColor="text1"/>
        </w:rPr>
        <w:t xml:space="preserve">Mamy obowiązek </w:t>
      </w:r>
      <w:r w:rsidR="007C696C" w:rsidRPr="00557951">
        <w:rPr>
          <w:rFonts w:ascii="Arial" w:hAnsi="Arial" w:cs="Arial"/>
          <w:color w:val="000000" w:themeColor="text1"/>
        </w:rPr>
        <w:t xml:space="preserve">przeciwdziałać wykorzystywaniu </w:t>
      </w:r>
      <w:r w:rsidR="006142EC" w:rsidRPr="00557951">
        <w:rPr>
          <w:rFonts w:ascii="Arial" w:hAnsi="Arial" w:cs="Arial"/>
          <w:color w:val="000000" w:themeColor="text1"/>
        </w:rPr>
        <w:t>naszej</w:t>
      </w:r>
      <w:r w:rsidR="007C696C" w:rsidRPr="00557951">
        <w:rPr>
          <w:rFonts w:ascii="Arial" w:hAnsi="Arial" w:cs="Arial"/>
          <w:color w:val="000000" w:themeColor="text1"/>
        </w:rPr>
        <w:t xml:space="preserve"> działalności do celów</w:t>
      </w:r>
      <w:r w:rsidR="0034782D" w:rsidRPr="00557951">
        <w:rPr>
          <w:rFonts w:ascii="Arial" w:hAnsi="Arial" w:cs="Arial"/>
          <w:color w:val="000000" w:themeColor="text1"/>
        </w:rPr>
        <w:t xml:space="preserve">, które mają </w:t>
      </w:r>
      <w:r w:rsidR="007C696C" w:rsidRPr="00557951">
        <w:rPr>
          <w:rFonts w:ascii="Arial" w:hAnsi="Arial" w:cs="Arial"/>
          <w:color w:val="000000" w:themeColor="text1"/>
        </w:rPr>
        <w:t>związek z tym</w:t>
      </w:r>
      <w:r w:rsidR="0034782D" w:rsidRPr="00557951">
        <w:rPr>
          <w:rFonts w:ascii="Arial" w:hAnsi="Arial" w:cs="Arial"/>
          <w:color w:val="000000" w:themeColor="text1"/>
        </w:rPr>
        <w:t>i</w:t>
      </w:r>
      <w:r w:rsidR="007C696C" w:rsidRPr="00557951">
        <w:rPr>
          <w:rFonts w:ascii="Arial" w:hAnsi="Arial" w:cs="Arial"/>
          <w:color w:val="000000" w:themeColor="text1"/>
        </w:rPr>
        <w:t xml:space="preserve"> przestępstw</w:t>
      </w:r>
      <w:r w:rsidR="0034782D" w:rsidRPr="00557951">
        <w:rPr>
          <w:rFonts w:ascii="Arial" w:hAnsi="Arial" w:cs="Arial"/>
          <w:color w:val="000000" w:themeColor="text1"/>
        </w:rPr>
        <w:t xml:space="preserve">ami </w:t>
      </w:r>
      <w:r w:rsidR="007C696C" w:rsidRPr="00557951">
        <w:rPr>
          <w:rFonts w:ascii="Arial" w:hAnsi="Arial" w:cs="Arial"/>
          <w:color w:val="000000" w:themeColor="text1"/>
        </w:rPr>
        <w:t xml:space="preserve">i stosować środki bezpieczeństwa finansowego. W związku z tym </w:t>
      </w:r>
      <w:r w:rsidR="006142EC" w:rsidRPr="00557951">
        <w:rPr>
          <w:rFonts w:ascii="Arial" w:hAnsi="Arial" w:cs="Arial"/>
          <w:color w:val="000000" w:themeColor="text1"/>
        </w:rPr>
        <w:t>analizujemy</w:t>
      </w:r>
      <w:r w:rsidR="007C696C" w:rsidRPr="00557951">
        <w:rPr>
          <w:rFonts w:ascii="Arial" w:hAnsi="Arial" w:cs="Arial"/>
          <w:color w:val="000000" w:themeColor="text1"/>
        </w:rPr>
        <w:t xml:space="preserve"> nietypowe transakcje</w:t>
      </w:r>
      <w:r w:rsidR="006142EC" w:rsidRPr="00557951">
        <w:rPr>
          <w:rFonts w:ascii="Arial" w:hAnsi="Arial" w:cs="Arial"/>
          <w:color w:val="000000" w:themeColor="text1"/>
        </w:rPr>
        <w:t>, w tym te</w:t>
      </w:r>
      <w:r w:rsidR="007C696C" w:rsidRPr="00557951">
        <w:rPr>
          <w:rFonts w:ascii="Arial" w:hAnsi="Arial" w:cs="Arial"/>
          <w:color w:val="000000" w:themeColor="text1"/>
        </w:rPr>
        <w:t xml:space="preserve">, które ze względu na swój charakter skutkują stosunkowo wysokim ryzykiem oszustwa, prania pieniędzy lub finansowania terroryzmu. </w:t>
      </w:r>
      <w:r w:rsidR="00EC3171" w:rsidRPr="00557951">
        <w:rPr>
          <w:rFonts w:ascii="Arial" w:hAnsi="Arial" w:cs="Arial"/>
          <w:color w:val="000000" w:themeColor="text1"/>
        </w:rPr>
        <w:t xml:space="preserve">Jeśli będziemy mieć </w:t>
      </w:r>
      <w:r w:rsidR="007C696C" w:rsidRPr="00557951">
        <w:rPr>
          <w:rFonts w:ascii="Arial" w:hAnsi="Arial" w:cs="Arial"/>
          <w:color w:val="000000" w:themeColor="text1"/>
        </w:rPr>
        <w:t>podejrzeni</w:t>
      </w:r>
      <w:r w:rsidR="00EC3171" w:rsidRPr="00557951">
        <w:rPr>
          <w:rFonts w:ascii="Arial" w:hAnsi="Arial" w:cs="Arial"/>
          <w:color w:val="000000" w:themeColor="text1"/>
        </w:rPr>
        <w:t>e</w:t>
      </w:r>
      <w:r w:rsidR="007C696C" w:rsidRPr="00557951">
        <w:rPr>
          <w:rFonts w:ascii="Arial" w:hAnsi="Arial" w:cs="Arial"/>
          <w:color w:val="000000" w:themeColor="text1"/>
        </w:rPr>
        <w:t>, że dana transakcja jest związana z praniem pieniędzy lub finansowaniem terroryzmu, mamy obowiązek podjęcia odpowiednich działań</w:t>
      </w:r>
      <w:r w:rsidR="00EC3171" w:rsidRPr="00557951">
        <w:rPr>
          <w:rFonts w:ascii="Arial" w:hAnsi="Arial" w:cs="Arial"/>
          <w:color w:val="000000" w:themeColor="text1"/>
        </w:rPr>
        <w:t xml:space="preserve">. Możemy wtedy </w:t>
      </w:r>
      <w:r w:rsidR="007C696C" w:rsidRPr="00557951">
        <w:rPr>
          <w:rFonts w:ascii="Arial" w:hAnsi="Arial" w:cs="Arial"/>
          <w:color w:val="000000" w:themeColor="text1"/>
        </w:rPr>
        <w:t>odm</w:t>
      </w:r>
      <w:r w:rsidR="00EC3171" w:rsidRPr="00557951">
        <w:rPr>
          <w:rFonts w:ascii="Arial" w:hAnsi="Arial" w:cs="Arial"/>
          <w:color w:val="000000" w:themeColor="text1"/>
        </w:rPr>
        <w:t xml:space="preserve">ówić </w:t>
      </w:r>
      <w:r w:rsidR="007C696C" w:rsidRPr="00557951">
        <w:rPr>
          <w:rFonts w:ascii="Arial" w:hAnsi="Arial" w:cs="Arial"/>
          <w:color w:val="000000" w:themeColor="text1"/>
        </w:rPr>
        <w:t xml:space="preserve">wykonania transakcji lub </w:t>
      </w:r>
      <w:r w:rsidR="00733B2F" w:rsidRPr="00557951">
        <w:rPr>
          <w:rFonts w:ascii="Arial" w:hAnsi="Arial" w:cs="Arial"/>
          <w:color w:val="000000" w:themeColor="text1"/>
        </w:rPr>
        <w:t xml:space="preserve">zgłosić ją </w:t>
      </w:r>
      <w:r w:rsidR="004B6C53" w:rsidRPr="00557951">
        <w:rPr>
          <w:rFonts w:ascii="Arial" w:hAnsi="Arial" w:cs="Arial"/>
          <w:color w:val="000000" w:themeColor="text1"/>
        </w:rPr>
        <w:t xml:space="preserve">do </w:t>
      </w:r>
      <w:r w:rsidR="007C696C" w:rsidRPr="00557951">
        <w:rPr>
          <w:rFonts w:ascii="Arial" w:hAnsi="Arial" w:cs="Arial"/>
          <w:color w:val="000000" w:themeColor="text1"/>
        </w:rPr>
        <w:t>właściwych organów.</w:t>
      </w:r>
      <w:r w:rsidR="006142EC" w:rsidRPr="00557951">
        <w:rPr>
          <w:rFonts w:ascii="Arial" w:hAnsi="Arial" w:cs="Arial"/>
          <w:color w:val="000000" w:themeColor="text1"/>
        </w:rPr>
        <w:t xml:space="preserve"> </w:t>
      </w:r>
      <w:r w:rsidR="00733B2F" w:rsidRPr="00557951">
        <w:rPr>
          <w:rFonts w:ascii="Arial" w:hAnsi="Arial" w:cs="Arial"/>
          <w:color w:val="000000" w:themeColor="text1"/>
        </w:rPr>
        <w:t xml:space="preserve">W konsekwencji takiej </w:t>
      </w:r>
      <w:r w:rsidR="007C696C" w:rsidRPr="00557951">
        <w:rPr>
          <w:rFonts w:ascii="Arial" w:hAnsi="Arial" w:cs="Arial"/>
          <w:color w:val="000000" w:themeColor="text1"/>
        </w:rPr>
        <w:t>oceny może</w:t>
      </w:r>
      <w:r w:rsidR="00733B2F" w:rsidRPr="00557951">
        <w:rPr>
          <w:rFonts w:ascii="Arial" w:hAnsi="Arial" w:cs="Arial"/>
          <w:color w:val="000000" w:themeColor="text1"/>
        </w:rPr>
        <w:t xml:space="preserve">my ją </w:t>
      </w:r>
      <w:r w:rsidR="006142EC" w:rsidRPr="00557951">
        <w:rPr>
          <w:rFonts w:ascii="Arial" w:hAnsi="Arial" w:cs="Arial"/>
          <w:color w:val="000000" w:themeColor="text1"/>
        </w:rPr>
        <w:t xml:space="preserve">także </w:t>
      </w:r>
      <w:r w:rsidR="007C696C" w:rsidRPr="00557951">
        <w:rPr>
          <w:rFonts w:ascii="Arial" w:hAnsi="Arial" w:cs="Arial"/>
          <w:color w:val="000000" w:themeColor="text1"/>
        </w:rPr>
        <w:t>automatyczn</w:t>
      </w:r>
      <w:r w:rsidR="00733B2F" w:rsidRPr="00557951">
        <w:rPr>
          <w:rFonts w:ascii="Arial" w:hAnsi="Arial" w:cs="Arial"/>
          <w:color w:val="000000" w:themeColor="text1"/>
        </w:rPr>
        <w:t>i</w:t>
      </w:r>
      <w:r w:rsidR="007C696C" w:rsidRPr="00557951">
        <w:rPr>
          <w:rFonts w:ascii="Arial" w:hAnsi="Arial" w:cs="Arial"/>
          <w:color w:val="000000" w:themeColor="text1"/>
        </w:rPr>
        <w:t>e zakwalifikowa</w:t>
      </w:r>
      <w:r w:rsidR="00733B2F" w:rsidRPr="00557951">
        <w:rPr>
          <w:rFonts w:ascii="Arial" w:hAnsi="Arial" w:cs="Arial"/>
          <w:color w:val="000000" w:themeColor="text1"/>
        </w:rPr>
        <w:t xml:space="preserve">ć </w:t>
      </w:r>
      <w:r w:rsidR="007C696C" w:rsidRPr="00557951">
        <w:rPr>
          <w:rFonts w:ascii="Arial" w:hAnsi="Arial" w:cs="Arial"/>
          <w:color w:val="000000" w:themeColor="text1"/>
        </w:rPr>
        <w:t>do grupy ryzyka</w:t>
      </w:r>
      <w:r w:rsidR="006142EC" w:rsidRPr="00557951">
        <w:rPr>
          <w:rFonts w:ascii="Arial" w:hAnsi="Arial" w:cs="Arial"/>
          <w:color w:val="000000" w:themeColor="text1"/>
        </w:rPr>
        <w:t>. K</w:t>
      </w:r>
      <w:r w:rsidR="007C696C" w:rsidRPr="00557951">
        <w:rPr>
          <w:rFonts w:ascii="Arial" w:hAnsi="Arial" w:cs="Arial"/>
          <w:color w:val="000000" w:themeColor="text1"/>
        </w:rPr>
        <w:t>walifikacja do grupy nieakceptowanego ryzyka może skutkować b</w:t>
      </w:r>
      <w:r w:rsidR="006142EC" w:rsidRPr="00557951">
        <w:rPr>
          <w:rFonts w:ascii="Arial" w:hAnsi="Arial" w:cs="Arial"/>
          <w:color w:val="000000" w:themeColor="text1"/>
        </w:rPr>
        <w:t>lokadą i nienawiązaniem relacji.</w:t>
      </w:r>
    </w:p>
    <w:p w14:paraId="67B1365C" w14:textId="416510DD" w:rsidR="005825D2" w:rsidRPr="00557951" w:rsidRDefault="00E92A14" w:rsidP="00391D49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O</w:t>
      </w:r>
      <w:r w:rsidR="00F80A18" w:rsidRPr="00557951">
        <w:rPr>
          <w:rFonts w:ascii="Arial" w:hAnsi="Arial" w:cs="Arial"/>
          <w:color w:val="000000" w:themeColor="text1"/>
        </w:rPr>
        <w:t>kreślon</w:t>
      </w:r>
      <w:r w:rsidR="00733B2F" w:rsidRPr="00557951">
        <w:rPr>
          <w:rFonts w:ascii="Arial" w:hAnsi="Arial" w:cs="Arial"/>
          <w:color w:val="000000" w:themeColor="text1"/>
        </w:rPr>
        <w:t>e</w:t>
      </w:r>
      <w:r w:rsidR="00F80A18" w:rsidRPr="00557951">
        <w:rPr>
          <w:rFonts w:ascii="Arial" w:hAnsi="Arial" w:cs="Arial"/>
          <w:color w:val="000000" w:themeColor="text1"/>
        </w:rPr>
        <w:t xml:space="preserve"> usług</w:t>
      </w:r>
      <w:r w:rsidR="00733B2F" w:rsidRPr="00557951">
        <w:rPr>
          <w:rFonts w:ascii="Arial" w:hAnsi="Arial" w:cs="Arial"/>
          <w:color w:val="000000" w:themeColor="text1"/>
        </w:rPr>
        <w:t>i</w:t>
      </w:r>
      <w:r w:rsidR="00F80A18" w:rsidRPr="00557951">
        <w:rPr>
          <w:rFonts w:ascii="Arial" w:hAnsi="Arial" w:cs="Arial"/>
          <w:color w:val="000000" w:themeColor="text1"/>
        </w:rPr>
        <w:t xml:space="preserve"> bankow</w:t>
      </w:r>
      <w:r w:rsidR="00733B2F" w:rsidRPr="00557951">
        <w:rPr>
          <w:rFonts w:ascii="Arial" w:hAnsi="Arial" w:cs="Arial"/>
          <w:color w:val="000000" w:themeColor="text1"/>
        </w:rPr>
        <w:t>e</w:t>
      </w:r>
      <w:r w:rsidR="008B2B67" w:rsidRPr="00557951">
        <w:rPr>
          <w:rFonts w:ascii="Arial" w:hAnsi="Arial" w:cs="Arial"/>
          <w:color w:val="000000" w:themeColor="text1"/>
        </w:rPr>
        <w:t xml:space="preserve">. Warunki określamy </w:t>
      </w:r>
      <w:r w:rsidR="00733B2F" w:rsidRPr="00557951">
        <w:rPr>
          <w:rFonts w:ascii="Arial" w:hAnsi="Arial" w:cs="Arial"/>
          <w:color w:val="000000" w:themeColor="text1"/>
        </w:rPr>
        <w:t xml:space="preserve">za każdym razem </w:t>
      </w:r>
      <w:r w:rsidR="008B2B67" w:rsidRPr="00557951">
        <w:rPr>
          <w:rFonts w:ascii="Arial" w:hAnsi="Arial" w:cs="Arial"/>
          <w:color w:val="000000" w:themeColor="text1"/>
        </w:rPr>
        <w:t xml:space="preserve">w dokumentach, które dotyczą danej usługi, np. </w:t>
      </w:r>
      <w:r w:rsidR="00733B2F" w:rsidRPr="00557951">
        <w:rPr>
          <w:rFonts w:ascii="Arial" w:hAnsi="Arial" w:cs="Arial"/>
          <w:color w:val="000000" w:themeColor="text1"/>
        </w:rPr>
        <w:t xml:space="preserve">w </w:t>
      </w:r>
      <w:r w:rsidR="008B2B67" w:rsidRPr="00557951">
        <w:rPr>
          <w:rFonts w:ascii="Arial" w:hAnsi="Arial" w:cs="Arial"/>
          <w:color w:val="000000" w:themeColor="text1"/>
        </w:rPr>
        <w:t xml:space="preserve">umowie, regulaminie czy zasadach świadczenia tej usługi. W efekcie decyzji automatycznej zgadzamy się albo nie zgadzamy </w:t>
      </w:r>
      <w:r w:rsidR="00733B2F" w:rsidRPr="00557951">
        <w:rPr>
          <w:rFonts w:ascii="Arial" w:hAnsi="Arial" w:cs="Arial"/>
          <w:color w:val="000000" w:themeColor="text1"/>
        </w:rPr>
        <w:t xml:space="preserve">się </w:t>
      </w:r>
      <w:r w:rsidR="008B2B67" w:rsidRPr="00557951">
        <w:rPr>
          <w:rFonts w:ascii="Arial" w:hAnsi="Arial" w:cs="Arial"/>
          <w:color w:val="000000" w:themeColor="text1"/>
        </w:rPr>
        <w:t xml:space="preserve">świadczyć </w:t>
      </w:r>
      <w:r w:rsidR="00733B2F" w:rsidRPr="00557951">
        <w:rPr>
          <w:rFonts w:ascii="Arial" w:hAnsi="Arial" w:cs="Arial"/>
          <w:color w:val="000000" w:themeColor="text1"/>
        </w:rPr>
        <w:t xml:space="preserve">Ci </w:t>
      </w:r>
      <w:r w:rsidR="008B2B67" w:rsidRPr="00557951">
        <w:rPr>
          <w:rFonts w:ascii="Arial" w:hAnsi="Arial" w:cs="Arial"/>
          <w:color w:val="000000" w:themeColor="text1"/>
        </w:rPr>
        <w:t>usługę albo</w:t>
      </w:r>
      <w:r w:rsidR="007C696C" w:rsidRPr="00557951">
        <w:rPr>
          <w:rFonts w:ascii="Arial" w:hAnsi="Arial" w:cs="Arial"/>
          <w:color w:val="000000" w:themeColor="text1"/>
        </w:rPr>
        <w:t xml:space="preserve"> </w:t>
      </w:r>
      <w:r w:rsidR="008B2B67" w:rsidRPr="00557951">
        <w:rPr>
          <w:rFonts w:ascii="Arial" w:hAnsi="Arial" w:cs="Arial"/>
          <w:color w:val="000000" w:themeColor="text1"/>
        </w:rPr>
        <w:t>podejmujemy inną decyzję.</w:t>
      </w:r>
      <w:r w:rsidR="005825D2" w:rsidRPr="00557951">
        <w:rPr>
          <w:rFonts w:ascii="Arial" w:hAnsi="Arial" w:cs="Arial"/>
          <w:color w:val="000000" w:themeColor="text1"/>
        </w:rPr>
        <w:t xml:space="preserve"> Analizujemy okoliczności związane z transakcjami jak np. nietypowe miejsce zlecenia transakcji, nietypowe rodzaje zleceń, nietypowe a zarazem zbyt wysokie kwoty. Skutkiem decyzji może być zawieszenie lub odmowa wykonania transakcji</w:t>
      </w:r>
      <w:r w:rsidR="00733B2F" w:rsidRPr="00557951">
        <w:rPr>
          <w:rFonts w:ascii="Arial" w:hAnsi="Arial" w:cs="Arial"/>
          <w:color w:val="000000" w:themeColor="text1"/>
        </w:rPr>
        <w:t>,</w:t>
      </w:r>
      <w:r w:rsidR="005825D2" w:rsidRPr="00557951">
        <w:rPr>
          <w:rFonts w:ascii="Arial" w:hAnsi="Arial" w:cs="Arial"/>
          <w:color w:val="000000" w:themeColor="text1"/>
        </w:rPr>
        <w:t xml:space="preserve"> </w:t>
      </w:r>
      <w:r w:rsidR="00F80A18" w:rsidRPr="00557951">
        <w:rPr>
          <w:rFonts w:ascii="Arial" w:hAnsi="Arial" w:cs="Arial"/>
          <w:color w:val="000000" w:themeColor="text1"/>
        </w:rPr>
        <w:t>o czym zostaniesz poinformowany.</w:t>
      </w:r>
    </w:p>
    <w:p w14:paraId="0691B5BF" w14:textId="5712EB90" w:rsidR="00F80A18" w:rsidRPr="00557951" w:rsidRDefault="00E92A14" w:rsidP="00391D49">
      <w:pPr>
        <w:pStyle w:val="Tekstpodstawowy21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O</w:t>
      </w:r>
      <w:r w:rsidR="007C696C" w:rsidRPr="00557951">
        <w:rPr>
          <w:rFonts w:ascii="Arial" w:hAnsi="Arial" w:cs="Arial"/>
          <w:color w:val="000000" w:themeColor="text1"/>
        </w:rPr>
        <w:t>bowiązk</w:t>
      </w:r>
      <w:r w:rsidR="00733B2F" w:rsidRPr="00557951">
        <w:rPr>
          <w:rFonts w:ascii="Arial" w:hAnsi="Arial" w:cs="Arial"/>
          <w:color w:val="000000" w:themeColor="text1"/>
        </w:rPr>
        <w:t xml:space="preserve">i </w:t>
      </w:r>
      <w:r w:rsidR="007C696C" w:rsidRPr="00557951">
        <w:rPr>
          <w:rFonts w:ascii="Arial" w:hAnsi="Arial" w:cs="Arial"/>
          <w:color w:val="000000" w:themeColor="text1"/>
        </w:rPr>
        <w:t>prawn</w:t>
      </w:r>
      <w:r w:rsidR="00733B2F" w:rsidRPr="00557951">
        <w:rPr>
          <w:rFonts w:ascii="Arial" w:hAnsi="Arial" w:cs="Arial"/>
          <w:color w:val="000000" w:themeColor="text1"/>
        </w:rPr>
        <w:t>e, które</w:t>
      </w:r>
      <w:r w:rsidR="007C696C" w:rsidRPr="00557951">
        <w:rPr>
          <w:rFonts w:ascii="Arial" w:hAnsi="Arial" w:cs="Arial"/>
          <w:color w:val="000000" w:themeColor="text1"/>
        </w:rPr>
        <w:t xml:space="preserve"> dotyczą</w:t>
      </w:r>
      <w:r w:rsidR="00733B2F" w:rsidRPr="00557951">
        <w:rPr>
          <w:rFonts w:ascii="Arial" w:hAnsi="Arial" w:cs="Arial"/>
          <w:color w:val="000000" w:themeColor="text1"/>
        </w:rPr>
        <w:t xml:space="preserve"> </w:t>
      </w:r>
      <w:r w:rsidR="007C696C" w:rsidRPr="00557951">
        <w:rPr>
          <w:rFonts w:ascii="Arial" w:hAnsi="Arial" w:cs="Arial"/>
          <w:color w:val="000000" w:themeColor="text1"/>
        </w:rPr>
        <w:t>metod i modeli statystycznych. Obejmują one także metody i modele kredytowe</w:t>
      </w:r>
      <w:r w:rsidR="00733B2F" w:rsidRPr="00557951">
        <w:rPr>
          <w:rFonts w:ascii="Arial" w:hAnsi="Arial" w:cs="Arial"/>
          <w:color w:val="000000" w:themeColor="text1"/>
        </w:rPr>
        <w:t xml:space="preserve">, by </w:t>
      </w:r>
      <w:r w:rsidR="007C696C" w:rsidRPr="00557951">
        <w:rPr>
          <w:rFonts w:ascii="Arial" w:hAnsi="Arial" w:cs="Arial"/>
          <w:color w:val="000000" w:themeColor="text1"/>
        </w:rPr>
        <w:t>wylicz</w:t>
      </w:r>
      <w:r w:rsidR="00733B2F" w:rsidRPr="00557951">
        <w:rPr>
          <w:rFonts w:ascii="Arial" w:hAnsi="Arial" w:cs="Arial"/>
          <w:color w:val="000000" w:themeColor="text1"/>
        </w:rPr>
        <w:t xml:space="preserve">yć </w:t>
      </w:r>
      <w:r w:rsidR="007C696C" w:rsidRPr="00557951">
        <w:rPr>
          <w:rFonts w:ascii="Arial" w:hAnsi="Arial" w:cs="Arial"/>
          <w:color w:val="000000" w:themeColor="text1"/>
        </w:rPr>
        <w:t xml:space="preserve">ryzyka. Dzięki temu </w:t>
      </w:r>
      <w:r w:rsidR="007C696C" w:rsidRPr="00557951">
        <w:rPr>
          <w:rFonts w:ascii="Arial" w:hAnsi="Arial" w:cs="Arial"/>
          <w:color w:val="000000" w:themeColor="text1"/>
        </w:rPr>
        <w:lastRenderedPageBreak/>
        <w:t xml:space="preserve">możemy ocenić nasze ryzyko oraz zakres odpowiednich kapitałów lub współczynników finansowych, który mamy obowiązek utrzymać. Metody i modele mogą nie obejmować Twoich danych, ale ich utworzenie może ich wymagać, </w:t>
      </w:r>
      <w:r w:rsidR="00733B2F" w:rsidRPr="00557951">
        <w:rPr>
          <w:rFonts w:ascii="Arial" w:hAnsi="Arial" w:cs="Arial"/>
          <w:color w:val="000000" w:themeColor="text1"/>
        </w:rPr>
        <w:t xml:space="preserve">ponieważ </w:t>
      </w:r>
      <w:r w:rsidR="007C696C" w:rsidRPr="00557951">
        <w:rPr>
          <w:rFonts w:ascii="Arial" w:hAnsi="Arial" w:cs="Arial"/>
          <w:color w:val="000000" w:themeColor="text1"/>
        </w:rPr>
        <w:t xml:space="preserve">muszą być </w:t>
      </w:r>
      <w:r w:rsidR="00733B2F" w:rsidRPr="00557951">
        <w:rPr>
          <w:rFonts w:ascii="Arial" w:hAnsi="Arial" w:cs="Arial"/>
          <w:color w:val="000000" w:themeColor="text1"/>
        </w:rPr>
        <w:t xml:space="preserve">one </w:t>
      </w:r>
      <w:r w:rsidR="007C696C" w:rsidRPr="00557951">
        <w:rPr>
          <w:rFonts w:ascii="Arial" w:hAnsi="Arial" w:cs="Arial"/>
          <w:color w:val="000000" w:themeColor="text1"/>
        </w:rPr>
        <w:t>wiarygodne.</w:t>
      </w:r>
    </w:p>
    <w:p w14:paraId="0676CFD2" w14:textId="77777777" w:rsidR="00FC7630" w:rsidRPr="00557951" w:rsidRDefault="00FC7630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5EA295AF" w14:textId="08ADC555" w:rsidR="00201C7D" w:rsidRPr="00557951" w:rsidRDefault="00CA3B4C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Masz prawo</w:t>
      </w:r>
      <w:r w:rsidR="00523B09" w:rsidRPr="00557951">
        <w:rPr>
          <w:rFonts w:ascii="Arial" w:hAnsi="Arial" w:cs="Arial"/>
          <w:color w:val="000000" w:themeColor="text1"/>
        </w:rPr>
        <w:t xml:space="preserve">, by </w:t>
      </w:r>
      <w:r w:rsidRPr="00557951">
        <w:rPr>
          <w:rFonts w:ascii="Arial" w:hAnsi="Arial" w:cs="Arial"/>
          <w:color w:val="000000" w:themeColor="text1"/>
        </w:rPr>
        <w:t>wyra</w:t>
      </w:r>
      <w:r w:rsidR="00523B09" w:rsidRPr="00557951">
        <w:rPr>
          <w:rFonts w:ascii="Arial" w:hAnsi="Arial" w:cs="Arial"/>
          <w:color w:val="000000" w:themeColor="text1"/>
        </w:rPr>
        <w:t xml:space="preserve">zić </w:t>
      </w:r>
      <w:r w:rsidRPr="00557951">
        <w:rPr>
          <w:rFonts w:ascii="Arial" w:hAnsi="Arial" w:cs="Arial"/>
          <w:color w:val="000000" w:themeColor="text1"/>
        </w:rPr>
        <w:t>swoje</w:t>
      </w:r>
      <w:r w:rsidR="00523B09" w:rsidRPr="00557951">
        <w:rPr>
          <w:rFonts w:ascii="Arial" w:hAnsi="Arial" w:cs="Arial"/>
          <w:color w:val="000000" w:themeColor="text1"/>
        </w:rPr>
        <w:t xml:space="preserve"> </w:t>
      </w:r>
      <w:r w:rsidRPr="00557951">
        <w:rPr>
          <w:rFonts w:ascii="Arial" w:hAnsi="Arial" w:cs="Arial"/>
          <w:color w:val="000000" w:themeColor="text1"/>
        </w:rPr>
        <w:t>stanowisk</w:t>
      </w:r>
      <w:r w:rsidR="00523B09" w:rsidRPr="00557951">
        <w:rPr>
          <w:rFonts w:ascii="Arial" w:hAnsi="Arial" w:cs="Arial"/>
          <w:color w:val="000000" w:themeColor="text1"/>
        </w:rPr>
        <w:t>o</w:t>
      </w:r>
      <w:r w:rsidRPr="00557951">
        <w:rPr>
          <w:rFonts w:ascii="Arial" w:hAnsi="Arial" w:cs="Arial"/>
          <w:color w:val="000000" w:themeColor="text1"/>
        </w:rPr>
        <w:t xml:space="preserve"> oraz zakwestionowa</w:t>
      </w:r>
      <w:r w:rsidR="00523B09" w:rsidRPr="00557951">
        <w:rPr>
          <w:rFonts w:ascii="Arial" w:hAnsi="Arial" w:cs="Arial"/>
          <w:color w:val="000000" w:themeColor="text1"/>
        </w:rPr>
        <w:t xml:space="preserve">ć </w:t>
      </w:r>
      <w:r w:rsidRPr="00557951">
        <w:rPr>
          <w:rFonts w:ascii="Arial" w:hAnsi="Arial" w:cs="Arial"/>
          <w:color w:val="000000" w:themeColor="text1"/>
        </w:rPr>
        <w:t>decyzj</w:t>
      </w:r>
      <w:r w:rsidR="00523B09" w:rsidRPr="00557951">
        <w:rPr>
          <w:rFonts w:ascii="Arial" w:hAnsi="Arial" w:cs="Arial"/>
          <w:color w:val="000000" w:themeColor="text1"/>
        </w:rPr>
        <w:t>ę</w:t>
      </w:r>
      <w:r w:rsidRPr="00557951">
        <w:rPr>
          <w:rFonts w:ascii="Arial" w:hAnsi="Arial" w:cs="Arial"/>
          <w:color w:val="000000" w:themeColor="text1"/>
        </w:rPr>
        <w:t xml:space="preserve"> </w:t>
      </w:r>
      <w:r w:rsidR="0015037B" w:rsidRPr="00557951">
        <w:rPr>
          <w:rFonts w:ascii="Arial" w:hAnsi="Arial" w:cs="Arial"/>
          <w:color w:val="000000" w:themeColor="text1"/>
        </w:rPr>
        <w:t>automatyczn</w:t>
      </w:r>
      <w:r w:rsidR="00523B09" w:rsidRPr="00557951">
        <w:rPr>
          <w:rFonts w:ascii="Arial" w:hAnsi="Arial" w:cs="Arial"/>
          <w:color w:val="000000" w:themeColor="text1"/>
        </w:rPr>
        <w:t xml:space="preserve">ą. Jeśli to zrobisz, to znaczy, że się od niej </w:t>
      </w:r>
      <w:r w:rsidRPr="00557951">
        <w:rPr>
          <w:rFonts w:ascii="Arial" w:hAnsi="Arial" w:cs="Arial"/>
          <w:color w:val="000000" w:themeColor="text1"/>
        </w:rPr>
        <w:t>odwoł</w:t>
      </w:r>
      <w:r w:rsidR="00523B09" w:rsidRPr="00557951">
        <w:rPr>
          <w:rFonts w:ascii="Arial" w:hAnsi="Arial" w:cs="Arial"/>
          <w:color w:val="000000" w:themeColor="text1"/>
        </w:rPr>
        <w:t xml:space="preserve">ujesz. </w:t>
      </w:r>
      <w:r w:rsidRPr="00557951">
        <w:rPr>
          <w:rFonts w:ascii="Arial" w:hAnsi="Arial" w:cs="Arial"/>
          <w:color w:val="000000" w:themeColor="text1"/>
        </w:rPr>
        <w:t xml:space="preserve">Odwołanie możesz złożyć tak jak reklamację w </w:t>
      </w:r>
      <w:r w:rsidR="00523B09" w:rsidRPr="00557951">
        <w:rPr>
          <w:rFonts w:ascii="Arial" w:hAnsi="Arial" w:cs="Arial"/>
          <w:color w:val="000000" w:themeColor="text1"/>
        </w:rPr>
        <w:t xml:space="preserve">konkretnej </w:t>
      </w:r>
      <w:r w:rsidRPr="00557951">
        <w:rPr>
          <w:rFonts w:ascii="Arial" w:hAnsi="Arial" w:cs="Arial"/>
          <w:color w:val="000000" w:themeColor="text1"/>
        </w:rPr>
        <w:t>sprawie.</w:t>
      </w:r>
    </w:p>
    <w:p w14:paraId="235DB111" w14:textId="0AAC49FC" w:rsidR="00733B2F" w:rsidRPr="00557951" w:rsidRDefault="00733B2F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538AD8BB" w14:textId="5F347A62" w:rsidR="003B699D" w:rsidRPr="00557951" w:rsidRDefault="003B699D" w:rsidP="00391D49">
      <w:pPr>
        <w:pStyle w:val="Tekstpodstawowy21"/>
        <w:spacing w:line="276" w:lineRule="auto"/>
        <w:jc w:val="left"/>
        <w:rPr>
          <w:rFonts w:ascii="Arial" w:hAnsi="Arial" w:cs="Arial"/>
          <w:b/>
          <w:color w:val="000000" w:themeColor="text1"/>
        </w:rPr>
      </w:pPr>
      <w:r w:rsidRPr="00557951">
        <w:rPr>
          <w:rFonts w:ascii="Arial" w:hAnsi="Arial" w:cs="Arial"/>
          <w:b/>
          <w:color w:val="000000" w:themeColor="text1"/>
        </w:rPr>
        <w:t>Jak długo będziemy przetwarzać Twoje dane</w:t>
      </w:r>
      <w:r w:rsidR="00674D1A" w:rsidRPr="00557951">
        <w:rPr>
          <w:rFonts w:ascii="Arial" w:hAnsi="Arial" w:cs="Arial"/>
          <w:b/>
          <w:color w:val="000000" w:themeColor="text1"/>
        </w:rPr>
        <w:t>?</w:t>
      </w:r>
    </w:p>
    <w:p w14:paraId="2ADF8464" w14:textId="5CE7A884" w:rsidR="00610F32" w:rsidRPr="00557951" w:rsidRDefault="00610F32" w:rsidP="00391D49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557951">
        <w:rPr>
          <w:rFonts w:ascii="Arial" w:hAnsi="Arial" w:cs="Arial"/>
          <w:color w:val="000000" w:themeColor="text1"/>
        </w:rPr>
        <w:t xml:space="preserve">Okres przetwarzania Twoich danych zależy od podstaw i celu, w jakim są przetwarzane. Zasadniczy okres </w:t>
      </w:r>
      <w:r w:rsidR="00B76F19" w:rsidRPr="00557951">
        <w:rPr>
          <w:rFonts w:ascii="Arial" w:hAnsi="Arial" w:cs="Arial"/>
          <w:color w:val="000000" w:themeColor="text1"/>
        </w:rPr>
        <w:t>przechowywania</w:t>
      </w:r>
      <w:r w:rsidRPr="00557951">
        <w:rPr>
          <w:rFonts w:ascii="Arial" w:hAnsi="Arial" w:cs="Arial"/>
          <w:color w:val="000000" w:themeColor="text1"/>
        </w:rPr>
        <w:t xml:space="preserve"> danych wynosi 6 lat. </w:t>
      </w:r>
      <w:r w:rsidR="00733B2F" w:rsidRPr="00557951">
        <w:rPr>
          <w:rFonts w:ascii="Arial" w:hAnsi="Arial" w:cs="Arial"/>
          <w:color w:val="000000" w:themeColor="text1"/>
        </w:rPr>
        <w:t xml:space="preserve">Kończy </w:t>
      </w:r>
      <w:r w:rsidRPr="00557951">
        <w:rPr>
          <w:rFonts w:ascii="Arial" w:hAnsi="Arial" w:cs="Arial"/>
          <w:color w:val="000000" w:themeColor="text1"/>
        </w:rPr>
        <w:t xml:space="preserve">się z upływem ostatniego dnia roku kalendarzowego, chyba, że przepisy prawa przewidują inny okres. </w:t>
      </w:r>
      <w:r w:rsidRPr="00557951">
        <w:rPr>
          <w:rFonts w:ascii="Arial" w:hAnsi="Arial" w:cs="Arial"/>
        </w:rPr>
        <w:t>Stosujemy następujące zasady:</w:t>
      </w:r>
    </w:p>
    <w:p w14:paraId="7E4F1E56" w14:textId="454A48EC" w:rsidR="00610F32" w:rsidRPr="00557951" w:rsidRDefault="00116124" w:rsidP="00391D49">
      <w:pPr>
        <w:pStyle w:val="Tekstpodstawowy21"/>
        <w:numPr>
          <w:ilvl w:val="0"/>
          <w:numId w:val="45"/>
        </w:numPr>
        <w:spacing w:line="276" w:lineRule="auto"/>
        <w:jc w:val="left"/>
        <w:rPr>
          <w:rFonts w:ascii="Arial" w:hAnsi="Arial" w:cs="Arial"/>
        </w:rPr>
      </w:pPr>
      <w:r w:rsidRPr="00557951">
        <w:rPr>
          <w:rFonts w:ascii="Arial" w:hAnsi="Arial" w:cs="Arial"/>
        </w:rPr>
        <w:t>Jeśli</w:t>
      </w:r>
      <w:r w:rsidR="00610F32" w:rsidRPr="00557951">
        <w:rPr>
          <w:rFonts w:ascii="Arial" w:hAnsi="Arial" w:cs="Arial"/>
        </w:rPr>
        <w:t xml:space="preserve"> zawarliśmy i realizujemy umowy z Tobą lub podmiotem, który reprezentujesz – do</w:t>
      </w:r>
      <w:r w:rsidRPr="00557951">
        <w:rPr>
          <w:rFonts w:ascii="Arial" w:hAnsi="Arial" w:cs="Arial"/>
        </w:rPr>
        <w:t xml:space="preserve"> </w:t>
      </w:r>
      <w:r w:rsidR="00610F32" w:rsidRPr="00557951">
        <w:rPr>
          <w:rFonts w:ascii="Arial" w:hAnsi="Arial" w:cs="Arial"/>
        </w:rPr>
        <w:t>czasu jej rozwiązania lub wygaśnięcia, np. spłaty kredytu lub zamknięcia</w:t>
      </w:r>
      <w:r w:rsidR="00B76F19" w:rsidRPr="00557951">
        <w:rPr>
          <w:rFonts w:ascii="Arial" w:hAnsi="Arial" w:cs="Arial"/>
        </w:rPr>
        <w:t xml:space="preserve"> konta, a następnie przez czas wykonywania obowiązków prawnych, </w:t>
      </w:r>
      <w:r w:rsidRPr="00557951">
        <w:rPr>
          <w:rFonts w:ascii="Arial" w:hAnsi="Arial" w:cs="Arial"/>
        </w:rPr>
        <w:t>np. z ustawy o przeciwdziałaniu praniu pieniędzy oraz finansowaniu terroryzmu – przez okres 5 lat licząc od dnia zakończenia stosunków gospodarczych z klientem</w:t>
      </w:r>
      <w:r w:rsidR="00610F32" w:rsidRPr="00557951">
        <w:rPr>
          <w:rFonts w:ascii="Arial" w:hAnsi="Arial" w:cs="Arial"/>
        </w:rPr>
        <w:t>.</w:t>
      </w:r>
    </w:p>
    <w:p w14:paraId="3E71E5B9" w14:textId="4DDC55E8" w:rsidR="00610F32" w:rsidRPr="00557951" w:rsidRDefault="00116124" w:rsidP="00391D49">
      <w:pPr>
        <w:pStyle w:val="Tekstpodstawowy21"/>
        <w:numPr>
          <w:ilvl w:val="0"/>
          <w:numId w:val="45"/>
        </w:numPr>
        <w:spacing w:line="276" w:lineRule="auto"/>
        <w:jc w:val="left"/>
        <w:rPr>
          <w:rFonts w:ascii="Arial" w:hAnsi="Arial" w:cs="Arial"/>
        </w:rPr>
      </w:pPr>
      <w:r w:rsidRPr="00557951">
        <w:rPr>
          <w:rFonts w:ascii="Arial" w:hAnsi="Arial" w:cs="Arial"/>
        </w:rPr>
        <w:t>Jeśli</w:t>
      </w:r>
      <w:r w:rsidR="00610F32" w:rsidRPr="00557951">
        <w:rPr>
          <w:rFonts w:ascii="Arial" w:hAnsi="Arial" w:cs="Arial"/>
        </w:rPr>
        <w:t xml:space="preserve"> przetwarzamy Twoje dane w związku z prawnie uzasadnionym interesem</w:t>
      </w:r>
      <w:r w:rsidRPr="00557951">
        <w:rPr>
          <w:rFonts w:ascii="Arial" w:hAnsi="Arial" w:cs="Arial"/>
        </w:rPr>
        <w:t xml:space="preserve"> </w:t>
      </w:r>
      <w:r w:rsidR="00610F32" w:rsidRPr="00557951">
        <w:rPr>
          <w:rFonts w:ascii="Arial" w:hAnsi="Arial" w:cs="Arial"/>
        </w:rPr>
        <w:t>– do czasu zgłoszenia skutecznego sprzeciwu wobec przetwarzania</w:t>
      </w:r>
      <w:r w:rsidRPr="00557951">
        <w:rPr>
          <w:rFonts w:ascii="Arial" w:hAnsi="Arial" w:cs="Arial"/>
        </w:rPr>
        <w:t xml:space="preserve"> </w:t>
      </w:r>
      <w:r w:rsidR="00610F32" w:rsidRPr="00557951">
        <w:rPr>
          <w:rFonts w:ascii="Arial" w:hAnsi="Arial" w:cs="Arial"/>
        </w:rPr>
        <w:t>Twoich danych, np. dla celów marketingowych; lub tak długo, jak ten interes istnieje, np.</w:t>
      </w:r>
      <w:r w:rsidRPr="00557951">
        <w:rPr>
          <w:rFonts w:ascii="Arial" w:hAnsi="Arial" w:cs="Arial"/>
        </w:rPr>
        <w:t xml:space="preserve"> </w:t>
      </w:r>
      <w:r w:rsidR="00610F32" w:rsidRPr="00557951">
        <w:rPr>
          <w:rFonts w:ascii="Arial" w:hAnsi="Arial" w:cs="Arial"/>
        </w:rPr>
        <w:t>do momentu przedawnienia roszczeń</w:t>
      </w:r>
      <w:r w:rsidR="00B76F19" w:rsidRPr="00557951">
        <w:rPr>
          <w:rFonts w:ascii="Arial" w:hAnsi="Arial" w:cs="Arial"/>
        </w:rPr>
        <w:t xml:space="preserve"> wynikających z zawartych umów</w:t>
      </w:r>
      <w:r w:rsidR="00610F32" w:rsidRPr="00557951">
        <w:rPr>
          <w:rFonts w:ascii="Arial" w:hAnsi="Arial" w:cs="Arial"/>
        </w:rPr>
        <w:t>.</w:t>
      </w:r>
    </w:p>
    <w:p w14:paraId="0D23B7CD" w14:textId="0177BF25" w:rsidR="000E4DDA" w:rsidRPr="00557951" w:rsidRDefault="00116124" w:rsidP="00391D49">
      <w:pPr>
        <w:pStyle w:val="Tekstpodstawowy21"/>
        <w:numPr>
          <w:ilvl w:val="0"/>
          <w:numId w:val="45"/>
        </w:numPr>
        <w:spacing w:line="276" w:lineRule="auto"/>
        <w:jc w:val="left"/>
        <w:rPr>
          <w:rFonts w:ascii="Arial" w:hAnsi="Arial" w:cs="Arial"/>
        </w:rPr>
      </w:pPr>
      <w:r w:rsidRPr="00557951">
        <w:rPr>
          <w:rFonts w:ascii="Arial" w:hAnsi="Arial" w:cs="Arial"/>
        </w:rPr>
        <w:t xml:space="preserve">Jeśli </w:t>
      </w:r>
      <w:r w:rsidR="00610F32" w:rsidRPr="00557951">
        <w:rPr>
          <w:rFonts w:ascii="Arial" w:hAnsi="Arial" w:cs="Arial"/>
        </w:rPr>
        <w:t>przetwarzamy Twoje dane na podstawie Twojej zgody – aż wycofasz swoją</w:t>
      </w:r>
      <w:r w:rsidRPr="00557951">
        <w:rPr>
          <w:rFonts w:ascii="Arial" w:hAnsi="Arial" w:cs="Arial"/>
        </w:rPr>
        <w:t xml:space="preserve"> </w:t>
      </w:r>
      <w:r w:rsidR="00610F32" w:rsidRPr="00557951">
        <w:rPr>
          <w:rFonts w:ascii="Arial" w:hAnsi="Arial" w:cs="Arial"/>
        </w:rPr>
        <w:t>zgodę</w:t>
      </w:r>
      <w:r w:rsidR="00463FDC" w:rsidRPr="00557951">
        <w:rPr>
          <w:rFonts w:ascii="Arial" w:hAnsi="Arial" w:cs="Arial"/>
        </w:rPr>
        <w:t>.</w:t>
      </w:r>
    </w:p>
    <w:p w14:paraId="34910408" w14:textId="77777777" w:rsidR="001D65F0" w:rsidRPr="00557951" w:rsidRDefault="001D65F0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</w:p>
    <w:p w14:paraId="0DF9E356" w14:textId="43136273" w:rsidR="00610F32" w:rsidRPr="00557951" w:rsidRDefault="00116124" w:rsidP="00391D49">
      <w:pPr>
        <w:pStyle w:val="Tekstpodstawowy21"/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Niezależnie od zasad</w:t>
      </w:r>
      <w:r w:rsidR="000E4DDA" w:rsidRPr="00557951">
        <w:rPr>
          <w:rFonts w:ascii="Arial" w:hAnsi="Arial" w:cs="Arial"/>
          <w:color w:val="000000" w:themeColor="text1"/>
        </w:rPr>
        <w:t xml:space="preserve">, które </w:t>
      </w:r>
      <w:r w:rsidRPr="00557951">
        <w:rPr>
          <w:rFonts w:ascii="Arial" w:hAnsi="Arial" w:cs="Arial"/>
          <w:color w:val="000000" w:themeColor="text1"/>
        </w:rPr>
        <w:t>opisa</w:t>
      </w:r>
      <w:r w:rsidR="000E4DDA" w:rsidRPr="00557951">
        <w:rPr>
          <w:rFonts w:ascii="Arial" w:hAnsi="Arial" w:cs="Arial"/>
          <w:color w:val="000000" w:themeColor="text1"/>
        </w:rPr>
        <w:t xml:space="preserve">liśmy, </w:t>
      </w:r>
      <w:r w:rsidR="00D02AEB" w:rsidRPr="00557951">
        <w:rPr>
          <w:rFonts w:ascii="Arial" w:hAnsi="Arial" w:cs="Arial"/>
          <w:color w:val="000000" w:themeColor="text1"/>
        </w:rPr>
        <w:t>przyjęliśmy szczegółowe</w:t>
      </w:r>
      <w:r w:rsidRPr="00557951">
        <w:rPr>
          <w:rFonts w:ascii="Arial" w:hAnsi="Arial" w:cs="Arial"/>
          <w:color w:val="000000" w:themeColor="text1"/>
        </w:rPr>
        <w:t xml:space="preserve"> okresy przetwarzania danych związane z:</w:t>
      </w:r>
    </w:p>
    <w:p w14:paraId="69AF83C6" w14:textId="01918B4B" w:rsidR="00D02AEB" w:rsidRPr="00557951" w:rsidRDefault="00E92A14" w:rsidP="00391D49">
      <w:pPr>
        <w:pStyle w:val="Tekstpodstawowy21"/>
        <w:numPr>
          <w:ilvl w:val="0"/>
          <w:numId w:val="4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W</w:t>
      </w:r>
      <w:r w:rsidR="00CE64C2" w:rsidRPr="00557951">
        <w:rPr>
          <w:rFonts w:ascii="Arial" w:hAnsi="Arial" w:cs="Arial"/>
          <w:color w:val="000000" w:themeColor="text1"/>
        </w:rPr>
        <w:t xml:space="preserve">nioskiem </w:t>
      </w:r>
      <w:r w:rsidR="001D65F0" w:rsidRPr="00557951">
        <w:rPr>
          <w:rFonts w:ascii="Arial" w:hAnsi="Arial" w:cs="Arial"/>
          <w:color w:val="000000" w:themeColor="text1"/>
        </w:rPr>
        <w:t>kredytowym</w:t>
      </w:r>
      <w:r w:rsidR="000E4DDA" w:rsidRPr="00557951">
        <w:rPr>
          <w:rFonts w:ascii="Arial" w:hAnsi="Arial" w:cs="Arial"/>
          <w:color w:val="000000" w:themeColor="text1"/>
        </w:rPr>
        <w:t xml:space="preserve"> – </w:t>
      </w:r>
      <w:r w:rsidR="00CE64C2" w:rsidRPr="00557951">
        <w:rPr>
          <w:rFonts w:ascii="Arial" w:hAnsi="Arial" w:cs="Arial"/>
          <w:color w:val="000000" w:themeColor="text1"/>
        </w:rPr>
        <w:t>jeśli umowa nie doszła do skutku, okres archiwizacji wniosku wynosi jeden rok od dnia złożenia wniosku</w:t>
      </w:r>
      <w:r w:rsidR="000E4DDA" w:rsidRPr="00557951">
        <w:rPr>
          <w:rFonts w:ascii="Arial" w:hAnsi="Arial" w:cs="Arial"/>
          <w:color w:val="000000" w:themeColor="text1"/>
        </w:rPr>
        <w:t>. C</w:t>
      </w:r>
      <w:r w:rsidR="00CE64C2" w:rsidRPr="00557951">
        <w:rPr>
          <w:rFonts w:ascii="Arial" w:hAnsi="Arial" w:cs="Arial"/>
          <w:color w:val="000000" w:themeColor="text1"/>
        </w:rPr>
        <w:t>hyba, że przepisy prawa dla takich danych archiwalnych przewidują inny okres dla określonego celu przetwarzania lub w okresie późniejszym</w:t>
      </w:r>
      <w:r w:rsidR="00C514BF" w:rsidRPr="00557951">
        <w:rPr>
          <w:rFonts w:ascii="Arial" w:hAnsi="Arial" w:cs="Arial"/>
          <w:color w:val="000000" w:themeColor="text1"/>
        </w:rPr>
        <w:t>,</w:t>
      </w:r>
      <w:r w:rsidR="00CE64C2" w:rsidRPr="00557951">
        <w:rPr>
          <w:rFonts w:ascii="Arial" w:hAnsi="Arial" w:cs="Arial"/>
          <w:color w:val="000000" w:themeColor="text1"/>
        </w:rPr>
        <w:t xml:space="preserve"> gdy </w:t>
      </w:r>
      <w:r w:rsidR="001D65F0" w:rsidRPr="00557951">
        <w:rPr>
          <w:rFonts w:ascii="Arial" w:hAnsi="Arial" w:cs="Arial"/>
          <w:color w:val="000000" w:themeColor="text1"/>
        </w:rPr>
        <w:t xml:space="preserve">rozpatrujemy </w:t>
      </w:r>
      <w:r w:rsidR="00CE64C2" w:rsidRPr="00557951">
        <w:rPr>
          <w:rFonts w:ascii="Arial" w:hAnsi="Arial" w:cs="Arial"/>
          <w:color w:val="000000" w:themeColor="text1"/>
        </w:rPr>
        <w:t>Twoje żądanie dotyczące tego wniosku</w:t>
      </w:r>
      <w:r w:rsidR="001D65F0" w:rsidRPr="00557951">
        <w:rPr>
          <w:rFonts w:ascii="Arial" w:hAnsi="Arial" w:cs="Arial"/>
          <w:color w:val="000000" w:themeColor="text1"/>
        </w:rPr>
        <w:t xml:space="preserve"> i wynikające z przepisów prawa.</w:t>
      </w:r>
    </w:p>
    <w:p w14:paraId="2A413126" w14:textId="197BC690" w:rsidR="00CE64C2" w:rsidRPr="00557951" w:rsidRDefault="00E92A14" w:rsidP="00391D49">
      <w:pPr>
        <w:pStyle w:val="Tekstpodstawowy21"/>
        <w:numPr>
          <w:ilvl w:val="0"/>
          <w:numId w:val="46"/>
        </w:numPr>
        <w:spacing w:line="276" w:lineRule="auto"/>
        <w:jc w:val="left"/>
        <w:rPr>
          <w:rFonts w:ascii="Arial" w:hAnsi="Arial" w:cs="Arial"/>
          <w:color w:val="000000" w:themeColor="text1"/>
        </w:rPr>
      </w:pPr>
      <w:r w:rsidRPr="00557951">
        <w:rPr>
          <w:rFonts w:ascii="Arial" w:hAnsi="Arial" w:cs="Arial"/>
          <w:color w:val="000000" w:themeColor="text1"/>
        </w:rPr>
        <w:t>O</w:t>
      </w:r>
      <w:r w:rsidR="00CE64C2" w:rsidRPr="00557951">
        <w:rPr>
          <w:rFonts w:ascii="Arial" w:hAnsi="Arial" w:cs="Arial"/>
          <w:color w:val="000000" w:themeColor="text1"/>
        </w:rPr>
        <w:t>bliczeniami współczynników finansowych i kapitałów jakie wykonujemy, w tym metodami statystycznymi. Zgodnie z prawem bankowym okres przetwarzania informacji w ramach metod i modeli wynosi 12 lat od dnia wygaśnięcia zobowiązania</w:t>
      </w:r>
      <w:r w:rsidR="001D65F0" w:rsidRPr="00557951">
        <w:rPr>
          <w:rFonts w:ascii="Arial" w:hAnsi="Arial" w:cs="Arial"/>
          <w:color w:val="000000" w:themeColor="text1"/>
        </w:rPr>
        <w:t>.</w:t>
      </w:r>
    </w:p>
    <w:p w14:paraId="572B8855" w14:textId="7B8A8575" w:rsidR="00C71826" w:rsidRPr="00557951" w:rsidRDefault="00C71826" w:rsidP="00391D49">
      <w:pPr>
        <w:spacing w:after="0" w:line="276" w:lineRule="auto"/>
        <w:rPr>
          <w:rFonts w:ascii="Arial" w:hAnsi="Arial"/>
          <w:color w:val="000000" w:themeColor="text1"/>
          <w:sz w:val="24"/>
        </w:rPr>
      </w:pPr>
    </w:p>
    <w:sectPr w:rsidR="00C71826" w:rsidRPr="00557951" w:rsidSect="00463FDC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34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FD52" w14:textId="77777777" w:rsidR="00AF30A9" w:rsidRDefault="00AF30A9" w:rsidP="009D3A33">
      <w:pPr>
        <w:spacing w:after="0" w:line="240" w:lineRule="auto"/>
      </w:pPr>
      <w:r>
        <w:separator/>
      </w:r>
    </w:p>
  </w:endnote>
  <w:endnote w:type="continuationSeparator" w:id="0">
    <w:p w14:paraId="126143A6" w14:textId="77777777" w:rsidR="00AF30A9" w:rsidRDefault="00AF30A9" w:rsidP="009D3A33">
      <w:pPr>
        <w:spacing w:after="0" w:line="240" w:lineRule="auto"/>
      </w:pPr>
      <w:r>
        <w:continuationSeparator/>
      </w:r>
    </w:p>
  </w:endnote>
  <w:endnote w:type="continuationNotice" w:id="1">
    <w:p w14:paraId="456F2CB7" w14:textId="77777777" w:rsidR="00AF30A9" w:rsidRDefault="00AF3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78B2" w14:textId="1F7DB955" w:rsidR="00523B09" w:rsidRDefault="00523B0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C52">
      <w:rPr>
        <w:noProof/>
      </w:rPr>
      <w:t>7</w:t>
    </w:r>
    <w:r>
      <w:fldChar w:fldCharType="end"/>
    </w:r>
  </w:p>
  <w:p w14:paraId="57034D08" w14:textId="77777777" w:rsidR="00523B09" w:rsidRDefault="00523B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298F" w14:textId="25359406" w:rsidR="00523B09" w:rsidRDefault="00523B0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C52">
      <w:rPr>
        <w:noProof/>
      </w:rPr>
      <w:t>1</w:t>
    </w:r>
    <w:r>
      <w:fldChar w:fldCharType="end"/>
    </w:r>
  </w:p>
  <w:p w14:paraId="7D754104" w14:textId="77777777" w:rsidR="00523B09" w:rsidRDefault="0052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E4A9" w14:textId="77777777" w:rsidR="00AF30A9" w:rsidRDefault="00AF30A9" w:rsidP="009D3A33">
      <w:pPr>
        <w:spacing w:after="0" w:line="240" w:lineRule="auto"/>
      </w:pPr>
      <w:r>
        <w:separator/>
      </w:r>
    </w:p>
  </w:footnote>
  <w:footnote w:type="continuationSeparator" w:id="0">
    <w:p w14:paraId="06C6A5F4" w14:textId="77777777" w:rsidR="00AF30A9" w:rsidRDefault="00AF30A9" w:rsidP="009D3A33">
      <w:pPr>
        <w:spacing w:after="0" w:line="240" w:lineRule="auto"/>
      </w:pPr>
      <w:r>
        <w:continuationSeparator/>
      </w:r>
    </w:p>
  </w:footnote>
  <w:footnote w:type="continuationNotice" w:id="1">
    <w:p w14:paraId="622DA22E" w14:textId="77777777" w:rsidR="00AF30A9" w:rsidRDefault="00AF30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AACA" w14:textId="77777777" w:rsidR="00523B09" w:rsidRPr="00557951" w:rsidRDefault="00523B09" w:rsidP="004B5BC6">
    <w:pPr>
      <w:pStyle w:val="Nagwek"/>
      <w:jc w:val="right"/>
      <w:rPr>
        <w:rFonts w:ascii="Calibri" w:hAnsi="Calibri"/>
        <w:sz w:val="22"/>
      </w:rPr>
    </w:pPr>
    <w:r w:rsidRPr="00557951">
      <w:rPr>
        <w:rFonts w:ascii="Calibri" w:hAnsi="Calibri"/>
        <w:sz w:val="22"/>
      </w:rPr>
      <w:t>Załącznik nr 1</w:t>
    </w:r>
  </w:p>
  <w:p w14:paraId="118BEBDD" w14:textId="098579D5" w:rsidR="00523B09" w:rsidRPr="00557951" w:rsidRDefault="00523B09" w:rsidP="004B5BC6">
    <w:pPr>
      <w:pStyle w:val="Nagwek"/>
      <w:jc w:val="right"/>
      <w:rPr>
        <w:rFonts w:ascii="Calibri" w:hAnsi="Calibri"/>
        <w:sz w:val="22"/>
        <w:lang w:val="pl-PL"/>
      </w:rPr>
    </w:pPr>
    <w:r w:rsidRPr="00557951">
      <w:rPr>
        <w:rFonts w:ascii="Calibri" w:hAnsi="Calibri"/>
        <w:sz w:val="22"/>
      </w:rPr>
      <w:t>do Zasad stosowania klauzul informacyjnych administratora danych osobowych</w:t>
    </w:r>
  </w:p>
  <w:p w14:paraId="1A5FAA52" w14:textId="64B0D589" w:rsidR="00523B09" w:rsidRPr="00C23C52" w:rsidRDefault="00523B09" w:rsidP="000524DC">
    <w:pPr>
      <w:pStyle w:val="Nagwek"/>
      <w:jc w:val="center"/>
      <w:rPr>
        <w:rFonts w:ascii="Calibri" w:hAnsi="Calibri" w:cs="Calibri"/>
        <w:sz w:val="22"/>
        <w:szCs w:val="16"/>
        <w:lang w:val="pl-PL"/>
      </w:rPr>
    </w:pPr>
  </w:p>
  <w:p w14:paraId="52643B54" w14:textId="77777777" w:rsidR="00523B09" w:rsidRPr="00557951" w:rsidRDefault="00523B09" w:rsidP="00D129A1">
    <w:pPr>
      <w:pStyle w:val="Nagwek"/>
      <w:jc w:val="right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E1"/>
    <w:multiLevelType w:val="hybridMultilevel"/>
    <w:tmpl w:val="EC203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07F"/>
    <w:multiLevelType w:val="hybridMultilevel"/>
    <w:tmpl w:val="5BE0051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61E"/>
    <w:multiLevelType w:val="hybridMultilevel"/>
    <w:tmpl w:val="DDD03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6C64"/>
    <w:multiLevelType w:val="hybridMultilevel"/>
    <w:tmpl w:val="3842A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3CBD"/>
    <w:multiLevelType w:val="hybridMultilevel"/>
    <w:tmpl w:val="482A0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2CD3"/>
    <w:multiLevelType w:val="hybridMultilevel"/>
    <w:tmpl w:val="21645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91E9F"/>
    <w:multiLevelType w:val="hybridMultilevel"/>
    <w:tmpl w:val="1794F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610637"/>
    <w:multiLevelType w:val="hybridMultilevel"/>
    <w:tmpl w:val="4E50CAB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232F2"/>
    <w:multiLevelType w:val="hybridMultilevel"/>
    <w:tmpl w:val="902C7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4B24BF"/>
    <w:multiLevelType w:val="hybridMultilevel"/>
    <w:tmpl w:val="CA9A353A"/>
    <w:lvl w:ilvl="0" w:tplc="6D2EF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63009"/>
    <w:multiLevelType w:val="hybridMultilevel"/>
    <w:tmpl w:val="89A04618"/>
    <w:lvl w:ilvl="0" w:tplc="8DC2C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94C72"/>
    <w:multiLevelType w:val="hybridMultilevel"/>
    <w:tmpl w:val="10641B90"/>
    <w:lvl w:ilvl="0" w:tplc="CCCC21F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26FF2"/>
    <w:multiLevelType w:val="hybridMultilevel"/>
    <w:tmpl w:val="B4000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B7D29"/>
    <w:multiLevelType w:val="hybridMultilevel"/>
    <w:tmpl w:val="DFE01A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95712"/>
    <w:multiLevelType w:val="hybridMultilevel"/>
    <w:tmpl w:val="1666CE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E1ADD"/>
    <w:multiLevelType w:val="hybridMultilevel"/>
    <w:tmpl w:val="0EB8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30ED"/>
    <w:multiLevelType w:val="hybridMultilevel"/>
    <w:tmpl w:val="65D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6322C"/>
    <w:multiLevelType w:val="hybridMultilevel"/>
    <w:tmpl w:val="EFBA36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500D50"/>
    <w:multiLevelType w:val="hybridMultilevel"/>
    <w:tmpl w:val="D4B47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91817"/>
    <w:multiLevelType w:val="hybridMultilevel"/>
    <w:tmpl w:val="CB369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E6F8A"/>
    <w:multiLevelType w:val="hybridMultilevel"/>
    <w:tmpl w:val="16FE8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735F4"/>
    <w:multiLevelType w:val="hybridMultilevel"/>
    <w:tmpl w:val="AFC819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4530B51"/>
    <w:multiLevelType w:val="hybridMultilevel"/>
    <w:tmpl w:val="03FAD1A4"/>
    <w:lvl w:ilvl="0" w:tplc="2C787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71923"/>
    <w:multiLevelType w:val="hybridMultilevel"/>
    <w:tmpl w:val="0EB8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952A8"/>
    <w:multiLevelType w:val="hybridMultilevel"/>
    <w:tmpl w:val="4408498C"/>
    <w:lvl w:ilvl="0" w:tplc="F8940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A352E"/>
    <w:multiLevelType w:val="hybridMultilevel"/>
    <w:tmpl w:val="F3328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93F7F"/>
    <w:multiLevelType w:val="hybridMultilevel"/>
    <w:tmpl w:val="F55A14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A050278"/>
    <w:multiLevelType w:val="hybridMultilevel"/>
    <w:tmpl w:val="828C9F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A5045C1"/>
    <w:multiLevelType w:val="hybridMultilevel"/>
    <w:tmpl w:val="91029C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BCC33E9"/>
    <w:multiLevelType w:val="multilevel"/>
    <w:tmpl w:val="5A8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DB4D28"/>
    <w:multiLevelType w:val="hybridMultilevel"/>
    <w:tmpl w:val="08C81C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605056"/>
    <w:multiLevelType w:val="hybridMultilevel"/>
    <w:tmpl w:val="5672E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27045"/>
    <w:multiLevelType w:val="hybridMultilevel"/>
    <w:tmpl w:val="0EB8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B7207"/>
    <w:multiLevelType w:val="hybridMultilevel"/>
    <w:tmpl w:val="CB5030D8"/>
    <w:lvl w:ilvl="0" w:tplc="302EA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4D7882"/>
    <w:multiLevelType w:val="hybridMultilevel"/>
    <w:tmpl w:val="EAA428E6"/>
    <w:lvl w:ilvl="0" w:tplc="73029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B16E5"/>
    <w:multiLevelType w:val="hybridMultilevel"/>
    <w:tmpl w:val="8046A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067A2"/>
    <w:multiLevelType w:val="hybridMultilevel"/>
    <w:tmpl w:val="DF6A81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8F4A96"/>
    <w:multiLevelType w:val="hybridMultilevel"/>
    <w:tmpl w:val="3DB00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66343"/>
    <w:multiLevelType w:val="hybridMultilevel"/>
    <w:tmpl w:val="0EB80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A18F0"/>
    <w:multiLevelType w:val="hybridMultilevel"/>
    <w:tmpl w:val="C4A8FF46"/>
    <w:lvl w:ilvl="0" w:tplc="04150001">
      <w:start w:val="1"/>
      <w:numFmt w:val="bullet"/>
      <w:lvlText w:val=""/>
      <w:lvlJc w:val="left"/>
      <w:pPr>
        <w:ind w:left="1136" w:hanging="7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169435A"/>
    <w:multiLevelType w:val="hybridMultilevel"/>
    <w:tmpl w:val="382EA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2297C"/>
    <w:multiLevelType w:val="hybridMultilevel"/>
    <w:tmpl w:val="49469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B46F8"/>
    <w:multiLevelType w:val="hybridMultilevel"/>
    <w:tmpl w:val="89CCE618"/>
    <w:lvl w:ilvl="0" w:tplc="F6F24594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65D52AB"/>
    <w:multiLevelType w:val="hybridMultilevel"/>
    <w:tmpl w:val="3DFA20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67E4155"/>
    <w:multiLevelType w:val="hybridMultilevel"/>
    <w:tmpl w:val="FC1A2EDC"/>
    <w:lvl w:ilvl="0" w:tplc="0E7AC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D4B6B"/>
    <w:multiLevelType w:val="hybridMultilevel"/>
    <w:tmpl w:val="3E8260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352BB9"/>
    <w:multiLevelType w:val="hybridMultilevel"/>
    <w:tmpl w:val="3052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FB6A18"/>
    <w:multiLevelType w:val="hybridMultilevel"/>
    <w:tmpl w:val="C35C5C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BF860E1"/>
    <w:multiLevelType w:val="hybridMultilevel"/>
    <w:tmpl w:val="DE703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1A7475"/>
    <w:multiLevelType w:val="hybridMultilevel"/>
    <w:tmpl w:val="F3328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8304C8"/>
    <w:multiLevelType w:val="hybridMultilevel"/>
    <w:tmpl w:val="50C04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51E5F"/>
    <w:multiLevelType w:val="hybridMultilevel"/>
    <w:tmpl w:val="55E0D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C23C2D"/>
    <w:multiLevelType w:val="hybridMultilevel"/>
    <w:tmpl w:val="04D022AC"/>
    <w:lvl w:ilvl="0" w:tplc="A0042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B1BFC"/>
    <w:multiLevelType w:val="hybridMultilevel"/>
    <w:tmpl w:val="9B78E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B74F3B"/>
    <w:multiLevelType w:val="hybridMultilevel"/>
    <w:tmpl w:val="A9FA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C03651"/>
    <w:multiLevelType w:val="hybridMultilevel"/>
    <w:tmpl w:val="DA42A544"/>
    <w:lvl w:ilvl="0" w:tplc="A7C4A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7B11BE"/>
    <w:multiLevelType w:val="hybridMultilevel"/>
    <w:tmpl w:val="D6948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B07E99"/>
    <w:multiLevelType w:val="hybridMultilevel"/>
    <w:tmpl w:val="F544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00872">
    <w:abstractNumId w:val="35"/>
  </w:num>
  <w:num w:numId="2" w16cid:durableId="972904143">
    <w:abstractNumId w:val="0"/>
  </w:num>
  <w:num w:numId="3" w16cid:durableId="2063214859">
    <w:abstractNumId w:val="38"/>
  </w:num>
  <w:num w:numId="4" w16cid:durableId="1956905793">
    <w:abstractNumId w:val="3"/>
  </w:num>
  <w:num w:numId="5" w16cid:durableId="1267344400">
    <w:abstractNumId w:val="25"/>
  </w:num>
  <w:num w:numId="6" w16cid:durableId="1915628224">
    <w:abstractNumId w:val="32"/>
  </w:num>
  <w:num w:numId="7" w16cid:durableId="48694888">
    <w:abstractNumId w:val="15"/>
  </w:num>
  <w:num w:numId="8" w16cid:durableId="1673217132">
    <w:abstractNumId w:val="54"/>
  </w:num>
  <w:num w:numId="9" w16cid:durableId="1285691838">
    <w:abstractNumId w:val="53"/>
  </w:num>
  <w:num w:numId="10" w16cid:durableId="1197695027">
    <w:abstractNumId w:val="11"/>
  </w:num>
  <w:num w:numId="11" w16cid:durableId="211966762">
    <w:abstractNumId w:val="23"/>
  </w:num>
  <w:num w:numId="12" w16cid:durableId="1756592498">
    <w:abstractNumId w:val="2"/>
  </w:num>
  <w:num w:numId="13" w16cid:durableId="1050304512">
    <w:abstractNumId w:val="4"/>
  </w:num>
  <w:num w:numId="14" w16cid:durableId="551111943">
    <w:abstractNumId w:val="7"/>
  </w:num>
  <w:num w:numId="15" w16cid:durableId="1377004291">
    <w:abstractNumId w:val="1"/>
  </w:num>
  <w:num w:numId="16" w16cid:durableId="233392956">
    <w:abstractNumId w:val="56"/>
  </w:num>
  <w:num w:numId="17" w16cid:durableId="479346829">
    <w:abstractNumId w:val="17"/>
  </w:num>
  <w:num w:numId="18" w16cid:durableId="1298292630">
    <w:abstractNumId w:val="2"/>
  </w:num>
  <w:num w:numId="19" w16cid:durableId="1749419959">
    <w:abstractNumId w:val="49"/>
  </w:num>
  <w:num w:numId="20" w16cid:durableId="12140742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1894559">
    <w:abstractNumId w:val="43"/>
  </w:num>
  <w:num w:numId="22" w16cid:durableId="366417359">
    <w:abstractNumId w:val="12"/>
  </w:num>
  <w:num w:numId="23" w16cid:durableId="1794715746">
    <w:abstractNumId w:val="36"/>
  </w:num>
  <w:num w:numId="24" w16cid:durableId="1231698109">
    <w:abstractNumId w:val="28"/>
  </w:num>
  <w:num w:numId="25" w16cid:durableId="1783529232">
    <w:abstractNumId w:val="30"/>
  </w:num>
  <w:num w:numId="26" w16cid:durableId="226842817">
    <w:abstractNumId w:val="13"/>
  </w:num>
  <w:num w:numId="27" w16cid:durableId="1780224763">
    <w:abstractNumId w:val="18"/>
  </w:num>
  <w:num w:numId="28" w16cid:durableId="684213667">
    <w:abstractNumId w:val="45"/>
  </w:num>
  <w:num w:numId="29" w16cid:durableId="823469045">
    <w:abstractNumId w:val="41"/>
  </w:num>
  <w:num w:numId="30" w16cid:durableId="183205478">
    <w:abstractNumId w:val="16"/>
  </w:num>
  <w:num w:numId="31" w16cid:durableId="589580848">
    <w:abstractNumId w:val="19"/>
  </w:num>
  <w:num w:numId="32" w16cid:durableId="1535574751">
    <w:abstractNumId w:val="20"/>
  </w:num>
  <w:num w:numId="33" w16cid:durableId="754670802">
    <w:abstractNumId w:val="48"/>
  </w:num>
  <w:num w:numId="34" w16cid:durableId="303197512">
    <w:abstractNumId w:val="46"/>
  </w:num>
  <w:num w:numId="35" w16cid:durableId="290946203">
    <w:abstractNumId w:val="50"/>
  </w:num>
  <w:num w:numId="36" w16cid:durableId="1123428625">
    <w:abstractNumId w:val="52"/>
  </w:num>
  <w:num w:numId="37" w16cid:durableId="1771271533">
    <w:abstractNumId w:val="29"/>
  </w:num>
  <w:num w:numId="38" w16cid:durableId="1762798568">
    <w:abstractNumId w:val="44"/>
  </w:num>
  <w:num w:numId="39" w16cid:durableId="421801431">
    <w:abstractNumId w:val="55"/>
  </w:num>
  <w:num w:numId="40" w16cid:durableId="7105068">
    <w:abstractNumId w:val="34"/>
  </w:num>
  <w:num w:numId="41" w16cid:durableId="1931892061">
    <w:abstractNumId w:val="22"/>
  </w:num>
  <w:num w:numId="42" w16cid:durableId="6907847">
    <w:abstractNumId w:val="10"/>
  </w:num>
  <w:num w:numId="43" w16cid:durableId="1005551085">
    <w:abstractNumId w:val="33"/>
  </w:num>
  <w:num w:numId="44" w16cid:durableId="1663044040">
    <w:abstractNumId w:val="51"/>
  </w:num>
  <w:num w:numId="45" w16cid:durableId="342710567">
    <w:abstractNumId w:val="24"/>
  </w:num>
  <w:num w:numId="46" w16cid:durableId="500505541">
    <w:abstractNumId w:val="9"/>
  </w:num>
  <w:num w:numId="47" w16cid:durableId="1516770646">
    <w:abstractNumId w:val="47"/>
  </w:num>
  <w:num w:numId="48" w16cid:durableId="962034500">
    <w:abstractNumId w:val="42"/>
  </w:num>
  <w:num w:numId="49" w16cid:durableId="1597980311">
    <w:abstractNumId w:val="40"/>
  </w:num>
  <w:num w:numId="50" w16cid:durableId="12876456">
    <w:abstractNumId w:val="6"/>
  </w:num>
  <w:num w:numId="51" w16cid:durableId="1760902533">
    <w:abstractNumId w:val="21"/>
  </w:num>
  <w:num w:numId="52" w16cid:durableId="1782384055">
    <w:abstractNumId w:val="57"/>
  </w:num>
  <w:num w:numId="53" w16cid:durableId="473833594">
    <w:abstractNumId w:val="39"/>
  </w:num>
  <w:num w:numId="54" w16cid:durableId="1804426186">
    <w:abstractNumId w:val="27"/>
  </w:num>
  <w:num w:numId="55" w16cid:durableId="1023475919">
    <w:abstractNumId w:val="26"/>
  </w:num>
  <w:num w:numId="56" w16cid:durableId="1367173401">
    <w:abstractNumId w:val="8"/>
  </w:num>
  <w:num w:numId="57" w16cid:durableId="1314287909">
    <w:abstractNumId w:val="37"/>
  </w:num>
  <w:num w:numId="58" w16cid:durableId="2001813238">
    <w:abstractNumId w:val="5"/>
  </w:num>
  <w:num w:numId="59" w16cid:durableId="49885380">
    <w:abstractNumId w:val="14"/>
  </w:num>
  <w:num w:numId="60" w16cid:durableId="104845616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33"/>
    <w:rsid w:val="00001EF5"/>
    <w:rsid w:val="00007A10"/>
    <w:rsid w:val="00010DFC"/>
    <w:rsid w:val="000157AC"/>
    <w:rsid w:val="00017938"/>
    <w:rsid w:val="00020940"/>
    <w:rsid w:val="0002248E"/>
    <w:rsid w:val="00027D1E"/>
    <w:rsid w:val="00031B64"/>
    <w:rsid w:val="000415D0"/>
    <w:rsid w:val="00043996"/>
    <w:rsid w:val="0004518F"/>
    <w:rsid w:val="00047F52"/>
    <w:rsid w:val="00051C4D"/>
    <w:rsid w:val="000524DC"/>
    <w:rsid w:val="00052CD9"/>
    <w:rsid w:val="000560F9"/>
    <w:rsid w:val="00062130"/>
    <w:rsid w:val="00073F8A"/>
    <w:rsid w:val="0008539B"/>
    <w:rsid w:val="0008689D"/>
    <w:rsid w:val="000D2B0F"/>
    <w:rsid w:val="000D4B83"/>
    <w:rsid w:val="000D67A0"/>
    <w:rsid w:val="000D7C2E"/>
    <w:rsid w:val="000E2035"/>
    <w:rsid w:val="000E25EF"/>
    <w:rsid w:val="000E4DDA"/>
    <w:rsid w:val="000E60CB"/>
    <w:rsid w:val="000F1B5E"/>
    <w:rsid w:val="000F1C1D"/>
    <w:rsid w:val="000F222F"/>
    <w:rsid w:val="000F26D3"/>
    <w:rsid w:val="0010024B"/>
    <w:rsid w:val="001035AE"/>
    <w:rsid w:val="00110F8B"/>
    <w:rsid w:val="00111504"/>
    <w:rsid w:val="00114D7D"/>
    <w:rsid w:val="00116124"/>
    <w:rsid w:val="001175C1"/>
    <w:rsid w:val="0012131F"/>
    <w:rsid w:val="0012147E"/>
    <w:rsid w:val="00121761"/>
    <w:rsid w:val="00124730"/>
    <w:rsid w:val="0012652A"/>
    <w:rsid w:val="00126697"/>
    <w:rsid w:val="001301FA"/>
    <w:rsid w:val="00130211"/>
    <w:rsid w:val="00130824"/>
    <w:rsid w:val="0013353C"/>
    <w:rsid w:val="001406DF"/>
    <w:rsid w:val="00143052"/>
    <w:rsid w:val="00145F88"/>
    <w:rsid w:val="0014756C"/>
    <w:rsid w:val="0015037B"/>
    <w:rsid w:val="0015088E"/>
    <w:rsid w:val="0015272A"/>
    <w:rsid w:val="00160BE9"/>
    <w:rsid w:val="0016115D"/>
    <w:rsid w:val="00161B77"/>
    <w:rsid w:val="00174DE5"/>
    <w:rsid w:val="001759A7"/>
    <w:rsid w:val="00183E0F"/>
    <w:rsid w:val="00191897"/>
    <w:rsid w:val="001924CE"/>
    <w:rsid w:val="00193991"/>
    <w:rsid w:val="001A0B1C"/>
    <w:rsid w:val="001A77F4"/>
    <w:rsid w:val="001B22D9"/>
    <w:rsid w:val="001C06F9"/>
    <w:rsid w:val="001C7055"/>
    <w:rsid w:val="001D59FE"/>
    <w:rsid w:val="001D6112"/>
    <w:rsid w:val="001D65F0"/>
    <w:rsid w:val="001E0C0F"/>
    <w:rsid w:val="001E53B4"/>
    <w:rsid w:val="001E6F80"/>
    <w:rsid w:val="00201C7D"/>
    <w:rsid w:val="00211A88"/>
    <w:rsid w:val="002144FD"/>
    <w:rsid w:val="0021593F"/>
    <w:rsid w:val="00217D47"/>
    <w:rsid w:val="00226730"/>
    <w:rsid w:val="00231AC8"/>
    <w:rsid w:val="00231D8B"/>
    <w:rsid w:val="002437FF"/>
    <w:rsid w:val="0024619D"/>
    <w:rsid w:val="00256971"/>
    <w:rsid w:val="00257EEA"/>
    <w:rsid w:val="00267A57"/>
    <w:rsid w:val="00272295"/>
    <w:rsid w:val="002742B4"/>
    <w:rsid w:val="00280388"/>
    <w:rsid w:val="00282481"/>
    <w:rsid w:val="00282A43"/>
    <w:rsid w:val="00285902"/>
    <w:rsid w:val="00287A68"/>
    <w:rsid w:val="00287EFA"/>
    <w:rsid w:val="002905A1"/>
    <w:rsid w:val="00291361"/>
    <w:rsid w:val="002A09CD"/>
    <w:rsid w:val="002A7212"/>
    <w:rsid w:val="002A7989"/>
    <w:rsid w:val="002B07AC"/>
    <w:rsid w:val="002B25B2"/>
    <w:rsid w:val="002B2701"/>
    <w:rsid w:val="002C2F33"/>
    <w:rsid w:val="002C457F"/>
    <w:rsid w:val="002C48BE"/>
    <w:rsid w:val="002C61FF"/>
    <w:rsid w:val="002C70C9"/>
    <w:rsid w:val="002D60FC"/>
    <w:rsid w:val="002D6B31"/>
    <w:rsid w:val="002E13A3"/>
    <w:rsid w:val="002F332D"/>
    <w:rsid w:val="002F399A"/>
    <w:rsid w:val="002F74CD"/>
    <w:rsid w:val="0030187E"/>
    <w:rsid w:val="00305C0B"/>
    <w:rsid w:val="003206D6"/>
    <w:rsid w:val="00321069"/>
    <w:rsid w:val="00323A62"/>
    <w:rsid w:val="00330074"/>
    <w:rsid w:val="003302CE"/>
    <w:rsid w:val="00343D2A"/>
    <w:rsid w:val="0034782D"/>
    <w:rsid w:val="00350F93"/>
    <w:rsid w:val="00351813"/>
    <w:rsid w:val="003533E3"/>
    <w:rsid w:val="00361427"/>
    <w:rsid w:val="00363A69"/>
    <w:rsid w:val="003644D5"/>
    <w:rsid w:val="003702EB"/>
    <w:rsid w:val="0037382E"/>
    <w:rsid w:val="00376372"/>
    <w:rsid w:val="00380D1F"/>
    <w:rsid w:val="0038558A"/>
    <w:rsid w:val="0038624D"/>
    <w:rsid w:val="00391D49"/>
    <w:rsid w:val="0039366D"/>
    <w:rsid w:val="003A4431"/>
    <w:rsid w:val="003A67D0"/>
    <w:rsid w:val="003A76EC"/>
    <w:rsid w:val="003B0F19"/>
    <w:rsid w:val="003B10DC"/>
    <w:rsid w:val="003B2FC2"/>
    <w:rsid w:val="003B4EAA"/>
    <w:rsid w:val="003B699D"/>
    <w:rsid w:val="003C2B8C"/>
    <w:rsid w:val="003D3D7D"/>
    <w:rsid w:val="003E6C24"/>
    <w:rsid w:val="003F1BC7"/>
    <w:rsid w:val="003F3542"/>
    <w:rsid w:val="00403A2C"/>
    <w:rsid w:val="004060F9"/>
    <w:rsid w:val="0041189A"/>
    <w:rsid w:val="004162E8"/>
    <w:rsid w:val="00416542"/>
    <w:rsid w:val="0041673D"/>
    <w:rsid w:val="004270B3"/>
    <w:rsid w:val="00441442"/>
    <w:rsid w:val="00445A08"/>
    <w:rsid w:val="004518B2"/>
    <w:rsid w:val="0045415F"/>
    <w:rsid w:val="00463FDC"/>
    <w:rsid w:val="00464B15"/>
    <w:rsid w:val="00472B2B"/>
    <w:rsid w:val="00473854"/>
    <w:rsid w:val="00474AC5"/>
    <w:rsid w:val="0048253B"/>
    <w:rsid w:val="004857D0"/>
    <w:rsid w:val="00487F18"/>
    <w:rsid w:val="00492A6F"/>
    <w:rsid w:val="004A2CAD"/>
    <w:rsid w:val="004A3588"/>
    <w:rsid w:val="004B5BC6"/>
    <w:rsid w:val="004B6C53"/>
    <w:rsid w:val="004C0E69"/>
    <w:rsid w:val="004C1E9D"/>
    <w:rsid w:val="004C3B21"/>
    <w:rsid w:val="004C4BB4"/>
    <w:rsid w:val="004C6587"/>
    <w:rsid w:val="004D548F"/>
    <w:rsid w:val="004D6FCA"/>
    <w:rsid w:val="004E7761"/>
    <w:rsid w:val="004E7F3B"/>
    <w:rsid w:val="004F3031"/>
    <w:rsid w:val="004F45F2"/>
    <w:rsid w:val="004F4940"/>
    <w:rsid w:val="00503A51"/>
    <w:rsid w:val="00506B81"/>
    <w:rsid w:val="005070EA"/>
    <w:rsid w:val="00510C6B"/>
    <w:rsid w:val="00515210"/>
    <w:rsid w:val="00520DA0"/>
    <w:rsid w:val="005237FC"/>
    <w:rsid w:val="00523B09"/>
    <w:rsid w:val="00524842"/>
    <w:rsid w:val="0053024E"/>
    <w:rsid w:val="00530ECA"/>
    <w:rsid w:val="005402EC"/>
    <w:rsid w:val="00546B35"/>
    <w:rsid w:val="00547ED2"/>
    <w:rsid w:val="005501FD"/>
    <w:rsid w:val="005523FF"/>
    <w:rsid w:val="00555A5A"/>
    <w:rsid w:val="00556074"/>
    <w:rsid w:val="0055637A"/>
    <w:rsid w:val="00557951"/>
    <w:rsid w:val="005605B9"/>
    <w:rsid w:val="00565F12"/>
    <w:rsid w:val="00571277"/>
    <w:rsid w:val="00573674"/>
    <w:rsid w:val="005743FB"/>
    <w:rsid w:val="005825D2"/>
    <w:rsid w:val="00582829"/>
    <w:rsid w:val="00584EB8"/>
    <w:rsid w:val="00585064"/>
    <w:rsid w:val="005872EB"/>
    <w:rsid w:val="00591F03"/>
    <w:rsid w:val="005923EA"/>
    <w:rsid w:val="00592D56"/>
    <w:rsid w:val="0059453A"/>
    <w:rsid w:val="005A26EA"/>
    <w:rsid w:val="005B00D2"/>
    <w:rsid w:val="005B0ED1"/>
    <w:rsid w:val="005C0D06"/>
    <w:rsid w:val="005C39B7"/>
    <w:rsid w:val="005C6CD9"/>
    <w:rsid w:val="005D6AB7"/>
    <w:rsid w:val="005E010D"/>
    <w:rsid w:val="005E14AF"/>
    <w:rsid w:val="005F34AD"/>
    <w:rsid w:val="005F511C"/>
    <w:rsid w:val="006018AD"/>
    <w:rsid w:val="0060437C"/>
    <w:rsid w:val="00610961"/>
    <w:rsid w:val="00610F32"/>
    <w:rsid w:val="006139F3"/>
    <w:rsid w:val="006142EC"/>
    <w:rsid w:val="00616612"/>
    <w:rsid w:val="00616EB3"/>
    <w:rsid w:val="006263BF"/>
    <w:rsid w:val="00627568"/>
    <w:rsid w:val="00634471"/>
    <w:rsid w:val="00635D21"/>
    <w:rsid w:val="006466B0"/>
    <w:rsid w:val="0065215E"/>
    <w:rsid w:val="0065786B"/>
    <w:rsid w:val="006578B1"/>
    <w:rsid w:val="00664CCC"/>
    <w:rsid w:val="00673026"/>
    <w:rsid w:val="00673E98"/>
    <w:rsid w:val="00674D1A"/>
    <w:rsid w:val="00674D24"/>
    <w:rsid w:val="00674EB7"/>
    <w:rsid w:val="0068427C"/>
    <w:rsid w:val="00692278"/>
    <w:rsid w:val="00695BB4"/>
    <w:rsid w:val="006A4339"/>
    <w:rsid w:val="006A6B63"/>
    <w:rsid w:val="006B3AA4"/>
    <w:rsid w:val="006C37C4"/>
    <w:rsid w:val="006D133F"/>
    <w:rsid w:val="006D321A"/>
    <w:rsid w:val="006D7E1C"/>
    <w:rsid w:val="006E00DB"/>
    <w:rsid w:val="006E0E90"/>
    <w:rsid w:val="006E31EB"/>
    <w:rsid w:val="006E35ED"/>
    <w:rsid w:val="006E46CA"/>
    <w:rsid w:val="006E528B"/>
    <w:rsid w:val="006F0011"/>
    <w:rsid w:val="006F17E2"/>
    <w:rsid w:val="006F25DA"/>
    <w:rsid w:val="007046C5"/>
    <w:rsid w:val="007072EC"/>
    <w:rsid w:val="00710B02"/>
    <w:rsid w:val="007111AF"/>
    <w:rsid w:val="00713233"/>
    <w:rsid w:val="00727AE1"/>
    <w:rsid w:val="00730BCB"/>
    <w:rsid w:val="00733B2F"/>
    <w:rsid w:val="00734647"/>
    <w:rsid w:val="00734F5A"/>
    <w:rsid w:val="00736092"/>
    <w:rsid w:val="00736659"/>
    <w:rsid w:val="00741437"/>
    <w:rsid w:val="00741ABA"/>
    <w:rsid w:val="00751A51"/>
    <w:rsid w:val="0075301B"/>
    <w:rsid w:val="00756820"/>
    <w:rsid w:val="007579FB"/>
    <w:rsid w:val="00761A24"/>
    <w:rsid w:val="00763AC3"/>
    <w:rsid w:val="00764B9C"/>
    <w:rsid w:val="00765996"/>
    <w:rsid w:val="00765D86"/>
    <w:rsid w:val="007667E0"/>
    <w:rsid w:val="00770501"/>
    <w:rsid w:val="007825A2"/>
    <w:rsid w:val="00791AE1"/>
    <w:rsid w:val="00791DEB"/>
    <w:rsid w:val="007A3D4A"/>
    <w:rsid w:val="007A4479"/>
    <w:rsid w:val="007A4CFA"/>
    <w:rsid w:val="007A5013"/>
    <w:rsid w:val="007A5AE9"/>
    <w:rsid w:val="007A79E8"/>
    <w:rsid w:val="007B1C2B"/>
    <w:rsid w:val="007B2395"/>
    <w:rsid w:val="007C1498"/>
    <w:rsid w:val="007C2108"/>
    <w:rsid w:val="007C21A3"/>
    <w:rsid w:val="007C696C"/>
    <w:rsid w:val="007C7D3E"/>
    <w:rsid w:val="007D4490"/>
    <w:rsid w:val="007D7A7D"/>
    <w:rsid w:val="007E3C18"/>
    <w:rsid w:val="007E524F"/>
    <w:rsid w:val="007E6C39"/>
    <w:rsid w:val="007F18EE"/>
    <w:rsid w:val="007F2913"/>
    <w:rsid w:val="007F4B7C"/>
    <w:rsid w:val="007F6CBF"/>
    <w:rsid w:val="007F7D4C"/>
    <w:rsid w:val="00801428"/>
    <w:rsid w:val="00804024"/>
    <w:rsid w:val="00812635"/>
    <w:rsid w:val="00812F88"/>
    <w:rsid w:val="0081767C"/>
    <w:rsid w:val="00821730"/>
    <w:rsid w:val="008217F7"/>
    <w:rsid w:val="00833C46"/>
    <w:rsid w:val="008340BD"/>
    <w:rsid w:val="00834443"/>
    <w:rsid w:val="00834C3D"/>
    <w:rsid w:val="008358D2"/>
    <w:rsid w:val="008433EF"/>
    <w:rsid w:val="0084526B"/>
    <w:rsid w:val="00851413"/>
    <w:rsid w:val="00852093"/>
    <w:rsid w:val="00855236"/>
    <w:rsid w:val="008557E9"/>
    <w:rsid w:val="008578C1"/>
    <w:rsid w:val="00861A26"/>
    <w:rsid w:val="008722AE"/>
    <w:rsid w:val="00875C93"/>
    <w:rsid w:val="0088027D"/>
    <w:rsid w:val="00891F01"/>
    <w:rsid w:val="00894682"/>
    <w:rsid w:val="008960F9"/>
    <w:rsid w:val="00896C8F"/>
    <w:rsid w:val="008A02BF"/>
    <w:rsid w:val="008A33E2"/>
    <w:rsid w:val="008A61EF"/>
    <w:rsid w:val="008A7403"/>
    <w:rsid w:val="008B2B67"/>
    <w:rsid w:val="008B7490"/>
    <w:rsid w:val="008C1C3A"/>
    <w:rsid w:val="008C1D17"/>
    <w:rsid w:val="008D0260"/>
    <w:rsid w:val="008D1ED6"/>
    <w:rsid w:val="008D3254"/>
    <w:rsid w:val="008D4B4F"/>
    <w:rsid w:val="008E03A7"/>
    <w:rsid w:val="008E0680"/>
    <w:rsid w:val="008E2F37"/>
    <w:rsid w:val="008E58A6"/>
    <w:rsid w:val="008F018D"/>
    <w:rsid w:val="008F5FEF"/>
    <w:rsid w:val="008F78DF"/>
    <w:rsid w:val="00902BF3"/>
    <w:rsid w:val="00903C82"/>
    <w:rsid w:val="009074DB"/>
    <w:rsid w:val="009109B7"/>
    <w:rsid w:val="00913B10"/>
    <w:rsid w:val="00915B9C"/>
    <w:rsid w:val="00915F74"/>
    <w:rsid w:val="009312F1"/>
    <w:rsid w:val="009331D3"/>
    <w:rsid w:val="00934649"/>
    <w:rsid w:val="00934724"/>
    <w:rsid w:val="009355BC"/>
    <w:rsid w:val="00936A7F"/>
    <w:rsid w:val="00936ED7"/>
    <w:rsid w:val="00944A6C"/>
    <w:rsid w:val="00952D48"/>
    <w:rsid w:val="00956457"/>
    <w:rsid w:val="009659D3"/>
    <w:rsid w:val="00970420"/>
    <w:rsid w:val="00974B75"/>
    <w:rsid w:val="00975440"/>
    <w:rsid w:val="009777B9"/>
    <w:rsid w:val="00981ABD"/>
    <w:rsid w:val="009822F6"/>
    <w:rsid w:val="00995D9D"/>
    <w:rsid w:val="009A1BCB"/>
    <w:rsid w:val="009A5D28"/>
    <w:rsid w:val="009A6934"/>
    <w:rsid w:val="009B0227"/>
    <w:rsid w:val="009B31FA"/>
    <w:rsid w:val="009B5325"/>
    <w:rsid w:val="009B7CD5"/>
    <w:rsid w:val="009C0A0C"/>
    <w:rsid w:val="009C6204"/>
    <w:rsid w:val="009D2EE5"/>
    <w:rsid w:val="009D3266"/>
    <w:rsid w:val="009D3A33"/>
    <w:rsid w:val="009D42B0"/>
    <w:rsid w:val="009D44DE"/>
    <w:rsid w:val="009D6D9F"/>
    <w:rsid w:val="009D6E8F"/>
    <w:rsid w:val="009D775D"/>
    <w:rsid w:val="009E0709"/>
    <w:rsid w:val="009E464F"/>
    <w:rsid w:val="009E6B53"/>
    <w:rsid w:val="009F6472"/>
    <w:rsid w:val="009F7C27"/>
    <w:rsid w:val="00A14216"/>
    <w:rsid w:val="00A22F4C"/>
    <w:rsid w:val="00A250E0"/>
    <w:rsid w:val="00A30DB4"/>
    <w:rsid w:val="00A319A8"/>
    <w:rsid w:val="00A33DAA"/>
    <w:rsid w:val="00A37BBA"/>
    <w:rsid w:val="00A4013F"/>
    <w:rsid w:val="00A42BEB"/>
    <w:rsid w:val="00A45E0B"/>
    <w:rsid w:val="00A517C9"/>
    <w:rsid w:val="00A5398D"/>
    <w:rsid w:val="00A62DDD"/>
    <w:rsid w:val="00A62F48"/>
    <w:rsid w:val="00A6737D"/>
    <w:rsid w:val="00A7240A"/>
    <w:rsid w:val="00A73A4B"/>
    <w:rsid w:val="00A752B7"/>
    <w:rsid w:val="00A85B36"/>
    <w:rsid w:val="00A9369E"/>
    <w:rsid w:val="00AA7B1F"/>
    <w:rsid w:val="00AB0738"/>
    <w:rsid w:val="00AC1188"/>
    <w:rsid w:val="00AC54D0"/>
    <w:rsid w:val="00AC7109"/>
    <w:rsid w:val="00AD0F84"/>
    <w:rsid w:val="00AD65DF"/>
    <w:rsid w:val="00AD717F"/>
    <w:rsid w:val="00AD73BF"/>
    <w:rsid w:val="00AD791A"/>
    <w:rsid w:val="00AE5142"/>
    <w:rsid w:val="00AF03A8"/>
    <w:rsid w:val="00AF094A"/>
    <w:rsid w:val="00AF2816"/>
    <w:rsid w:val="00AF30A9"/>
    <w:rsid w:val="00B0297E"/>
    <w:rsid w:val="00B0307E"/>
    <w:rsid w:val="00B0419E"/>
    <w:rsid w:val="00B06E51"/>
    <w:rsid w:val="00B1528C"/>
    <w:rsid w:val="00B1693A"/>
    <w:rsid w:val="00B24282"/>
    <w:rsid w:val="00B26DBE"/>
    <w:rsid w:val="00B45167"/>
    <w:rsid w:val="00B517D5"/>
    <w:rsid w:val="00B669C8"/>
    <w:rsid w:val="00B73C88"/>
    <w:rsid w:val="00B754CB"/>
    <w:rsid w:val="00B76F19"/>
    <w:rsid w:val="00B80467"/>
    <w:rsid w:val="00B90B4D"/>
    <w:rsid w:val="00B90DF3"/>
    <w:rsid w:val="00B92E73"/>
    <w:rsid w:val="00BA12C5"/>
    <w:rsid w:val="00BA19E9"/>
    <w:rsid w:val="00BA56EA"/>
    <w:rsid w:val="00BA6229"/>
    <w:rsid w:val="00BA70A0"/>
    <w:rsid w:val="00BB37A1"/>
    <w:rsid w:val="00BC3242"/>
    <w:rsid w:val="00BC5C0A"/>
    <w:rsid w:val="00BD0521"/>
    <w:rsid w:val="00BD2AAE"/>
    <w:rsid w:val="00BD3517"/>
    <w:rsid w:val="00BE0477"/>
    <w:rsid w:val="00BE329E"/>
    <w:rsid w:val="00BE4143"/>
    <w:rsid w:val="00BE4737"/>
    <w:rsid w:val="00BF5A70"/>
    <w:rsid w:val="00BF66A7"/>
    <w:rsid w:val="00BF78F4"/>
    <w:rsid w:val="00BF7CFE"/>
    <w:rsid w:val="00C01BC8"/>
    <w:rsid w:val="00C10B11"/>
    <w:rsid w:val="00C16129"/>
    <w:rsid w:val="00C21DD7"/>
    <w:rsid w:val="00C23A3B"/>
    <w:rsid w:val="00C23C52"/>
    <w:rsid w:val="00C31B0F"/>
    <w:rsid w:val="00C352CD"/>
    <w:rsid w:val="00C35DCC"/>
    <w:rsid w:val="00C42C46"/>
    <w:rsid w:val="00C46747"/>
    <w:rsid w:val="00C47754"/>
    <w:rsid w:val="00C47B0E"/>
    <w:rsid w:val="00C50E7F"/>
    <w:rsid w:val="00C514BF"/>
    <w:rsid w:val="00C51913"/>
    <w:rsid w:val="00C5465A"/>
    <w:rsid w:val="00C61559"/>
    <w:rsid w:val="00C64AB1"/>
    <w:rsid w:val="00C71826"/>
    <w:rsid w:val="00C71F55"/>
    <w:rsid w:val="00C75FF7"/>
    <w:rsid w:val="00C84BF9"/>
    <w:rsid w:val="00C84D55"/>
    <w:rsid w:val="00C85A2C"/>
    <w:rsid w:val="00C85CCC"/>
    <w:rsid w:val="00C86AA6"/>
    <w:rsid w:val="00C96B03"/>
    <w:rsid w:val="00CA1183"/>
    <w:rsid w:val="00CA17F1"/>
    <w:rsid w:val="00CA2140"/>
    <w:rsid w:val="00CA3B4C"/>
    <w:rsid w:val="00CA7764"/>
    <w:rsid w:val="00CB51C1"/>
    <w:rsid w:val="00CC21A9"/>
    <w:rsid w:val="00CD2C79"/>
    <w:rsid w:val="00CD2DE9"/>
    <w:rsid w:val="00CE64C2"/>
    <w:rsid w:val="00CF1CAE"/>
    <w:rsid w:val="00CF28CB"/>
    <w:rsid w:val="00CF2982"/>
    <w:rsid w:val="00CF5667"/>
    <w:rsid w:val="00CF655F"/>
    <w:rsid w:val="00CF79B3"/>
    <w:rsid w:val="00D011DB"/>
    <w:rsid w:val="00D02AEB"/>
    <w:rsid w:val="00D060C1"/>
    <w:rsid w:val="00D129A1"/>
    <w:rsid w:val="00D14C0B"/>
    <w:rsid w:val="00D20519"/>
    <w:rsid w:val="00D20D2F"/>
    <w:rsid w:val="00D21B54"/>
    <w:rsid w:val="00D24676"/>
    <w:rsid w:val="00D24DE1"/>
    <w:rsid w:val="00D3075E"/>
    <w:rsid w:val="00D34A72"/>
    <w:rsid w:val="00D422B6"/>
    <w:rsid w:val="00D44736"/>
    <w:rsid w:val="00D45E48"/>
    <w:rsid w:val="00D46CA4"/>
    <w:rsid w:val="00D5693A"/>
    <w:rsid w:val="00D57330"/>
    <w:rsid w:val="00D57787"/>
    <w:rsid w:val="00D60506"/>
    <w:rsid w:val="00D61302"/>
    <w:rsid w:val="00D61B82"/>
    <w:rsid w:val="00D66916"/>
    <w:rsid w:val="00D67038"/>
    <w:rsid w:val="00D7288D"/>
    <w:rsid w:val="00D72A87"/>
    <w:rsid w:val="00D73BDB"/>
    <w:rsid w:val="00D73EE2"/>
    <w:rsid w:val="00D76785"/>
    <w:rsid w:val="00D77751"/>
    <w:rsid w:val="00D7790C"/>
    <w:rsid w:val="00D87B02"/>
    <w:rsid w:val="00D90AFD"/>
    <w:rsid w:val="00D94DF3"/>
    <w:rsid w:val="00DA16FD"/>
    <w:rsid w:val="00DA2BE6"/>
    <w:rsid w:val="00DA7A39"/>
    <w:rsid w:val="00DA7E12"/>
    <w:rsid w:val="00DB1541"/>
    <w:rsid w:val="00DB337D"/>
    <w:rsid w:val="00DC02CE"/>
    <w:rsid w:val="00DC0994"/>
    <w:rsid w:val="00DC2242"/>
    <w:rsid w:val="00DC255C"/>
    <w:rsid w:val="00DD1AE6"/>
    <w:rsid w:val="00DD2406"/>
    <w:rsid w:val="00DD2AFE"/>
    <w:rsid w:val="00DD507D"/>
    <w:rsid w:val="00DD7779"/>
    <w:rsid w:val="00DE3755"/>
    <w:rsid w:val="00DE58F2"/>
    <w:rsid w:val="00DE7B87"/>
    <w:rsid w:val="00DF04DE"/>
    <w:rsid w:val="00E0065D"/>
    <w:rsid w:val="00E01052"/>
    <w:rsid w:val="00E06E16"/>
    <w:rsid w:val="00E10DC6"/>
    <w:rsid w:val="00E11858"/>
    <w:rsid w:val="00E16CC5"/>
    <w:rsid w:val="00E1739B"/>
    <w:rsid w:val="00E27337"/>
    <w:rsid w:val="00E307DE"/>
    <w:rsid w:val="00E32E72"/>
    <w:rsid w:val="00E401A1"/>
    <w:rsid w:val="00E40AEC"/>
    <w:rsid w:val="00E45B59"/>
    <w:rsid w:val="00E509D4"/>
    <w:rsid w:val="00E536A6"/>
    <w:rsid w:val="00E603D3"/>
    <w:rsid w:val="00E63D65"/>
    <w:rsid w:val="00E72754"/>
    <w:rsid w:val="00E74729"/>
    <w:rsid w:val="00E803D2"/>
    <w:rsid w:val="00E80ADA"/>
    <w:rsid w:val="00E86554"/>
    <w:rsid w:val="00E92A14"/>
    <w:rsid w:val="00EA1E40"/>
    <w:rsid w:val="00EA74D7"/>
    <w:rsid w:val="00EB1E67"/>
    <w:rsid w:val="00EB4654"/>
    <w:rsid w:val="00EB6FE2"/>
    <w:rsid w:val="00EB700E"/>
    <w:rsid w:val="00EC3171"/>
    <w:rsid w:val="00EC38B3"/>
    <w:rsid w:val="00ED12AA"/>
    <w:rsid w:val="00ED14EC"/>
    <w:rsid w:val="00ED659F"/>
    <w:rsid w:val="00EE20B0"/>
    <w:rsid w:val="00EF33BA"/>
    <w:rsid w:val="00EF5A07"/>
    <w:rsid w:val="00EF60BA"/>
    <w:rsid w:val="00F04017"/>
    <w:rsid w:val="00F05A59"/>
    <w:rsid w:val="00F227B7"/>
    <w:rsid w:val="00F22E5A"/>
    <w:rsid w:val="00F26689"/>
    <w:rsid w:val="00F3032D"/>
    <w:rsid w:val="00F3113D"/>
    <w:rsid w:val="00F32890"/>
    <w:rsid w:val="00F3336E"/>
    <w:rsid w:val="00F33FCF"/>
    <w:rsid w:val="00F35E63"/>
    <w:rsid w:val="00F4182A"/>
    <w:rsid w:val="00F41F27"/>
    <w:rsid w:val="00F50EE8"/>
    <w:rsid w:val="00F55011"/>
    <w:rsid w:val="00F5572E"/>
    <w:rsid w:val="00F61B62"/>
    <w:rsid w:val="00F62A56"/>
    <w:rsid w:val="00F64798"/>
    <w:rsid w:val="00F736EA"/>
    <w:rsid w:val="00F74ED7"/>
    <w:rsid w:val="00F808C1"/>
    <w:rsid w:val="00F80A18"/>
    <w:rsid w:val="00F80BE1"/>
    <w:rsid w:val="00F83DE0"/>
    <w:rsid w:val="00F85A66"/>
    <w:rsid w:val="00F866ED"/>
    <w:rsid w:val="00F90634"/>
    <w:rsid w:val="00F91FFA"/>
    <w:rsid w:val="00F930B2"/>
    <w:rsid w:val="00F9486A"/>
    <w:rsid w:val="00FA1AD8"/>
    <w:rsid w:val="00FA25F7"/>
    <w:rsid w:val="00FA29AD"/>
    <w:rsid w:val="00FA4488"/>
    <w:rsid w:val="00FA6BE9"/>
    <w:rsid w:val="00FB3C41"/>
    <w:rsid w:val="00FC48A2"/>
    <w:rsid w:val="00FC5AD8"/>
    <w:rsid w:val="00FC7630"/>
    <w:rsid w:val="00FC786B"/>
    <w:rsid w:val="00FD073F"/>
    <w:rsid w:val="00FD0D98"/>
    <w:rsid w:val="00FE0D5E"/>
    <w:rsid w:val="00FE61C2"/>
    <w:rsid w:val="00FE642C"/>
    <w:rsid w:val="00FE672D"/>
    <w:rsid w:val="00FF147C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62F7"/>
  <w15:docId w15:val="{D4B1BCA3-612D-4061-B6D2-028C672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A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3A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D3A3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9D3A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D3A3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uiPriority w:val="99"/>
    <w:semiHidden/>
    <w:unhideWhenUsed/>
    <w:rsid w:val="009D3A33"/>
    <w:rPr>
      <w:sz w:val="16"/>
      <w:szCs w:val="16"/>
    </w:rPr>
  </w:style>
  <w:style w:type="paragraph" w:customStyle="1" w:styleId="Tekstpodstawowy21">
    <w:name w:val="Tekst podstawowy 21"/>
    <w:basedOn w:val="Normalny"/>
    <w:rsid w:val="009D3A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D3A33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A3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A3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A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A3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D3A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3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142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14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351813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F60BA"/>
    <w:pPr>
      <w:spacing w:after="120" w:line="276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F60BA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fontstyle01">
    <w:name w:val="fontstyle01"/>
    <w:basedOn w:val="Domylnaczcionkaakapitu"/>
    <w:rsid w:val="009822F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5560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0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A1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536DB-E176-456D-86AF-C56D68FC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2308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Narloch Anna</dc:creator>
  <cp:keywords/>
  <dc:description/>
  <cp:lastModifiedBy>Magdalena Metlicka</cp:lastModifiedBy>
  <cp:revision>4</cp:revision>
  <cp:lastPrinted>2025-11-25T08:12:00Z</cp:lastPrinted>
  <dcterms:created xsi:type="dcterms:W3CDTF">2025-10-20T16:04:00Z</dcterms:created>
  <dcterms:modified xsi:type="dcterms:W3CDTF">2025-11-25T08:13:00Z</dcterms:modified>
</cp:coreProperties>
</file>